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10E" w:rsidRPr="00D13394" w:rsidRDefault="0098110E" w:rsidP="00482635">
      <w:pPr>
        <w:rPr>
          <w:color w:val="FF0000"/>
          <w:sz w:val="22"/>
        </w:rPr>
      </w:pPr>
      <w:r w:rsidRPr="00D13394">
        <w:rPr>
          <w:noProof/>
          <w:color w:val="FF0000"/>
          <w:sz w:val="2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055870" cy="4959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AS_trans_long-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5870" cy="495935"/>
                    </a:xfrm>
                    <a:prstGeom prst="rect">
                      <a:avLst/>
                    </a:prstGeom>
                  </pic:spPr>
                </pic:pic>
              </a:graphicData>
            </a:graphic>
            <wp14:sizeRelH relativeFrom="margin">
              <wp14:pctWidth>0</wp14:pctWidth>
            </wp14:sizeRelH>
            <wp14:sizeRelV relativeFrom="margin">
              <wp14:pctHeight>0</wp14:pctHeight>
            </wp14:sizeRelV>
          </wp:anchor>
        </w:drawing>
      </w:r>
    </w:p>
    <w:p w:rsidR="0098110E" w:rsidRPr="00D13394" w:rsidRDefault="0098110E" w:rsidP="00482635">
      <w:pPr>
        <w:rPr>
          <w:color w:val="FF0000"/>
          <w:sz w:val="22"/>
        </w:rPr>
      </w:pPr>
    </w:p>
    <w:p w:rsidR="0098110E" w:rsidRPr="00D13394" w:rsidRDefault="0098110E" w:rsidP="00482635">
      <w:pPr>
        <w:rPr>
          <w:color w:val="FF0000"/>
          <w:sz w:val="22"/>
        </w:rPr>
      </w:pPr>
    </w:p>
    <w:p w:rsidR="003D4D35" w:rsidRDefault="003D4D35" w:rsidP="00482635">
      <w:pPr>
        <w:rPr>
          <w:color w:val="FF0000"/>
          <w:sz w:val="28"/>
          <w:szCs w:val="28"/>
        </w:rPr>
      </w:pPr>
    </w:p>
    <w:p w:rsidR="003C46D9" w:rsidRPr="00D13394" w:rsidRDefault="001B0337" w:rsidP="00482635">
      <w:pPr>
        <w:rPr>
          <w:rFonts w:cs="Arial"/>
          <w:sz w:val="28"/>
          <w:szCs w:val="28"/>
        </w:rPr>
      </w:pPr>
      <w:r w:rsidRPr="003D4D35">
        <w:rPr>
          <w:sz w:val="28"/>
          <w:szCs w:val="28"/>
        </w:rPr>
        <w:t>S</w:t>
      </w:r>
      <w:r w:rsidRPr="003D4D35">
        <w:rPr>
          <w:rFonts w:cs="Arial"/>
          <w:sz w:val="28"/>
          <w:szCs w:val="28"/>
        </w:rPr>
        <w:t>AMPLE</w:t>
      </w:r>
      <w:r w:rsidRPr="00D13394">
        <w:rPr>
          <w:rFonts w:cs="Arial"/>
          <w:sz w:val="28"/>
          <w:szCs w:val="28"/>
        </w:rPr>
        <w:t xml:space="preserve"> </w:t>
      </w:r>
      <w:r w:rsidR="00904BF4" w:rsidRPr="00D13394">
        <w:rPr>
          <w:rFonts w:cs="Arial"/>
          <w:sz w:val="28"/>
          <w:szCs w:val="28"/>
        </w:rPr>
        <w:t>Naloxone</w:t>
      </w:r>
      <w:r w:rsidR="001C7AF5" w:rsidRPr="00D13394">
        <w:rPr>
          <w:rFonts w:cs="Arial"/>
          <w:sz w:val="28"/>
          <w:szCs w:val="28"/>
        </w:rPr>
        <w:t xml:space="preserve"> </w:t>
      </w:r>
      <w:r w:rsidR="00904BF4" w:rsidRPr="00D13394">
        <w:rPr>
          <w:rFonts w:cs="Arial"/>
          <w:sz w:val="28"/>
          <w:szCs w:val="28"/>
        </w:rPr>
        <w:t xml:space="preserve">Hydrochloride </w:t>
      </w:r>
      <w:r w:rsidRPr="00D13394">
        <w:rPr>
          <w:rFonts w:cs="Arial"/>
          <w:sz w:val="28"/>
          <w:szCs w:val="28"/>
        </w:rPr>
        <w:t>A</w:t>
      </w:r>
      <w:r w:rsidR="001C7AF5" w:rsidRPr="00D13394">
        <w:rPr>
          <w:rFonts w:cs="Arial"/>
          <w:sz w:val="28"/>
          <w:szCs w:val="28"/>
        </w:rPr>
        <w:t>d</w:t>
      </w:r>
      <w:r w:rsidRPr="00D13394">
        <w:rPr>
          <w:rFonts w:cs="Arial"/>
          <w:sz w:val="28"/>
          <w:szCs w:val="28"/>
        </w:rPr>
        <w:t>ministration S</w:t>
      </w:r>
      <w:r w:rsidR="0098110E" w:rsidRPr="00D13394">
        <w:rPr>
          <w:rFonts w:cs="Arial"/>
          <w:sz w:val="28"/>
          <w:szCs w:val="28"/>
        </w:rPr>
        <w:t xml:space="preserve">tandard </w:t>
      </w:r>
      <w:r w:rsidRPr="00D13394">
        <w:rPr>
          <w:rFonts w:cs="Arial"/>
          <w:sz w:val="28"/>
          <w:szCs w:val="28"/>
        </w:rPr>
        <w:t>O</w:t>
      </w:r>
      <w:r w:rsidR="00D13394" w:rsidRPr="00D13394">
        <w:rPr>
          <w:rFonts w:cs="Arial"/>
          <w:sz w:val="28"/>
          <w:szCs w:val="28"/>
        </w:rPr>
        <w:t>peration Procedure</w:t>
      </w:r>
      <w:r w:rsidR="00D13394">
        <w:rPr>
          <w:rFonts w:cs="Arial"/>
          <w:sz w:val="28"/>
          <w:szCs w:val="28"/>
        </w:rPr>
        <w:t xml:space="preserve"> </w:t>
      </w:r>
    </w:p>
    <w:p w:rsidR="00D13394" w:rsidRDefault="00D13394" w:rsidP="00482635">
      <w:pPr>
        <w:rPr>
          <w:rFonts w:cs="Arial"/>
          <w:sz w:val="22"/>
        </w:rPr>
      </w:pPr>
    </w:p>
    <w:p w:rsidR="00D13394" w:rsidRPr="00D13394" w:rsidRDefault="00D13394" w:rsidP="00482635">
      <w:pPr>
        <w:rPr>
          <w:rFonts w:cs="Arial"/>
          <w:sz w:val="22"/>
        </w:rPr>
      </w:pPr>
      <w:r w:rsidRPr="00D13394">
        <w:rPr>
          <w:rFonts w:cs="Arial"/>
          <w:sz w:val="22"/>
        </w:rPr>
        <w:t>Prepared by Dennis Wolf, MTAS Fire Management Consultant</w:t>
      </w:r>
    </w:p>
    <w:p w:rsidR="00D13394" w:rsidRPr="00D13394" w:rsidRDefault="00D13394" w:rsidP="00482635">
      <w:pPr>
        <w:rPr>
          <w:rFonts w:cs="Arial"/>
          <w:sz w:val="22"/>
        </w:rPr>
      </w:pPr>
      <w:r w:rsidRPr="00D13394">
        <w:rPr>
          <w:rFonts w:cs="Arial"/>
          <w:sz w:val="22"/>
        </w:rPr>
        <w:t>7/20/1</w:t>
      </w:r>
      <w:r w:rsidRPr="00D13394">
        <w:rPr>
          <w:rFonts w:cs="Arial"/>
          <w:sz w:val="22"/>
        </w:rPr>
        <w:t>7</w:t>
      </w:r>
      <w:bookmarkStart w:id="0" w:name="_GoBack"/>
      <w:bookmarkEnd w:id="0"/>
    </w:p>
    <w:p w:rsidR="001B0337" w:rsidRPr="00D13394" w:rsidRDefault="001B0337" w:rsidP="00482635">
      <w:pPr>
        <w:rPr>
          <w:rFonts w:cs="Arial"/>
          <w:sz w:val="22"/>
        </w:rPr>
      </w:pPr>
    </w:p>
    <w:p w:rsidR="007422B2" w:rsidRPr="00D13394" w:rsidRDefault="001B0337" w:rsidP="00482635">
      <w:pPr>
        <w:rPr>
          <w:rFonts w:cs="Arial"/>
          <w:color w:val="FF0000"/>
          <w:sz w:val="22"/>
          <w:u w:val="single"/>
        </w:rPr>
      </w:pPr>
      <w:r w:rsidRPr="00D13394">
        <w:rPr>
          <w:rFonts w:cs="Arial"/>
          <w:color w:val="FF0000"/>
          <w:sz w:val="22"/>
        </w:rPr>
        <w:t xml:space="preserve">This is a sample policy to be used as a </w:t>
      </w:r>
      <w:r w:rsidRPr="00D13394">
        <w:rPr>
          <w:rFonts w:cs="Arial"/>
          <w:i/>
          <w:color w:val="FF0000"/>
          <w:sz w:val="22"/>
          <w:u w:val="single"/>
        </w:rPr>
        <w:t>template</w:t>
      </w:r>
      <w:r w:rsidRPr="00D13394">
        <w:rPr>
          <w:rFonts w:cs="Arial"/>
          <w:color w:val="FF0000"/>
          <w:sz w:val="22"/>
        </w:rPr>
        <w:t xml:space="preserve"> for a fire department to create a specific policy for their fire department.  Though Tennessee law allows a properly trained individual to administer </w:t>
      </w:r>
      <w:r w:rsidR="00904BF4" w:rsidRPr="00D13394">
        <w:rPr>
          <w:rFonts w:cs="Arial"/>
          <w:color w:val="FF0000"/>
          <w:sz w:val="22"/>
        </w:rPr>
        <w:t>naloxone</w:t>
      </w:r>
      <w:r w:rsidRPr="00D13394">
        <w:rPr>
          <w:rFonts w:cs="Arial"/>
          <w:color w:val="FF0000"/>
          <w:sz w:val="22"/>
        </w:rPr>
        <w:t xml:space="preserve"> for a suspected opioid overdose, the fire department should check with their medical director </w:t>
      </w:r>
      <w:r w:rsidRPr="00D13394">
        <w:rPr>
          <w:rFonts w:cs="Arial"/>
          <w:b/>
          <w:color w:val="FF0000"/>
          <w:sz w:val="22"/>
          <w:u w:val="single"/>
        </w:rPr>
        <w:t>BEFORE</w:t>
      </w:r>
      <w:r w:rsidRPr="00D13394">
        <w:rPr>
          <w:rFonts w:cs="Arial"/>
          <w:color w:val="FF0000"/>
          <w:sz w:val="22"/>
        </w:rPr>
        <w:t xml:space="preserve"> implementing a </w:t>
      </w:r>
      <w:r w:rsidR="00904BF4" w:rsidRPr="00D13394">
        <w:rPr>
          <w:rFonts w:cs="Arial"/>
          <w:color w:val="FF0000"/>
          <w:sz w:val="22"/>
        </w:rPr>
        <w:t>naloxone</w:t>
      </w:r>
      <w:r w:rsidRPr="00D13394">
        <w:rPr>
          <w:rFonts w:cs="Arial"/>
          <w:color w:val="FF0000"/>
          <w:sz w:val="22"/>
        </w:rPr>
        <w:t xml:space="preserve"> administration SOP and </w:t>
      </w:r>
      <w:r w:rsidR="00774F1F" w:rsidRPr="00D13394">
        <w:rPr>
          <w:rFonts w:cs="Arial"/>
          <w:color w:val="FF0000"/>
          <w:sz w:val="22"/>
        </w:rPr>
        <w:t xml:space="preserve">should </w:t>
      </w:r>
      <w:r w:rsidRPr="00D13394">
        <w:rPr>
          <w:rFonts w:cs="Arial"/>
          <w:color w:val="FF0000"/>
          <w:sz w:val="22"/>
        </w:rPr>
        <w:t>follo</w:t>
      </w:r>
      <w:r w:rsidR="007422B2" w:rsidRPr="00D13394">
        <w:rPr>
          <w:rFonts w:cs="Arial"/>
          <w:color w:val="FF0000"/>
          <w:sz w:val="22"/>
        </w:rPr>
        <w:t xml:space="preserve">w the medical director’s advice.  </w:t>
      </w:r>
    </w:p>
    <w:p w:rsidR="00DC01DC" w:rsidRPr="00D13394" w:rsidRDefault="00DC01DC" w:rsidP="00482635">
      <w:pPr>
        <w:rPr>
          <w:rFonts w:cs="Arial"/>
          <w:sz w:val="22"/>
        </w:rPr>
      </w:pPr>
    </w:p>
    <w:p w:rsidR="00DC01DC" w:rsidRPr="00D13394" w:rsidRDefault="00DC01DC" w:rsidP="00482635">
      <w:pPr>
        <w:rPr>
          <w:rFonts w:cs="Arial"/>
          <w:b/>
          <w:sz w:val="22"/>
        </w:rPr>
      </w:pPr>
      <w:r w:rsidRPr="00D13394">
        <w:rPr>
          <w:rFonts w:cs="Arial"/>
          <w:b/>
          <w:sz w:val="22"/>
        </w:rPr>
        <w:t>Purpose:</w:t>
      </w:r>
    </w:p>
    <w:p w:rsidR="00482635" w:rsidRPr="00D13394" w:rsidRDefault="00482635" w:rsidP="00482635">
      <w:pPr>
        <w:rPr>
          <w:rFonts w:cs="Arial"/>
          <w:b/>
          <w:sz w:val="22"/>
        </w:rPr>
      </w:pPr>
    </w:p>
    <w:p w:rsidR="00DC01DC" w:rsidRPr="00D13394" w:rsidRDefault="009F5BC6" w:rsidP="00482635">
      <w:pPr>
        <w:rPr>
          <w:rFonts w:cs="Arial"/>
          <w:sz w:val="22"/>
        </w:rPr>
      </w:pPr>
      <w:r w:rsidRPr="00D13394">
        <w:rPr>
          <w:rFonts w:cs="Arial"/>
          <w:sz w:val="22"/>
        </w:rPr>
        <w:t>To establish guidelines</w:t>
      </w:r>
      <w:r w:rsidR="00DC01DC" w:rsidRPr="00D13394">
        <w:rPr>
          <w:rFonts w:cs="Arial"/>
          <w:sz w:val="22"/>
        </w:rPr>
        <w:t xml:space="preserve"> governing the </w:t>
      </w:r>
      <w:r w:rsidR="00482635" w:rsidRPr="00D13394">
        <w:rPr>
          <w:rFonts w:cs="Arial"/>
          <w:sz w:val="22"/>
        </w:rPr>
        <w:t xml:space="preserve">administration </w:t>
      </w:r>
      <w:r w:rsidR="001C7AF5" w:rsidRPr="00D13394">
        <w:rPr>
          <w:rFonts w:cs="Arial"/>
          <w:sz w:val="22"/>
        </w:rPr>
        <w:t xml:space="preserve">of </w:t>
      </w:r>
      <w:r w:rsidR="00904BF4" w:rsidRPr="00D13394">
        <w:rPr>
          <w:rFonts w:cs="Arial"/>
          <w:sz w:val="22"/>
        </w:rPr>
        <w:t xml:space="preserve">naloxone hydrochloride (naloxone), also known as </w:t>
      </w:r>
      <w:r w:rsidR="001C7AF5" w:rsidRPr="00D13394">
        <w:rPr>
          <w:rFonts w:cs="Arial"/>
          <w:sz w:val="22"/>
        </w:rPr>
        <w:t>Narcan™</w:t>
      </w:r>
      <w:r w:rsidR="00904BF4" w:rsidRPr="00D13394">
        <w:rPr>
          <w:rFonts w:cs="Arial"/>
          <w:sz w:val="22"/>
        </w:rPr>
        <w:t>,</w:t>
      </w:r>
      <w:r w:rsidR="001C7AF5" w:rsidRPr="00D13394">
        <w:rPr>
          <w:rFonts w:cs="Arial"/>
          <w:sz w:val="22"/>
        </w:rPr>
        <w:t xml:space="preserve"> </w:t>
      </w:r>
      <w:r w:rsidR="00DC01DC" w:rsidRPr="00D13394">
        <w:rPr>
          <w:rFonts w:cs="Arial"/>
          <w:sz w:val="22"/>
        </w:rPr>
        <w:t xml:space="preserve">by </w:t>
      </w:r>
      <w:r w:rsidR="00482635" w:rsidRPr="00D13394">
        <w:rPr>
          <w:rFonts w:cs="Arial"/>
          <w:sz w:val="22"/>
        </w:rPr>
        <w:t>fire department personnel</w:t>
      </w:r>
      <w:r w:rsidR="009970D5" w:rsidRPr="00D13394">
        <w:rPr>
          <w:rFonts w:cs="Arial"/>
          <w:sz w:val="22"/>
        </w:rPr>
        <w:t xml:space="preserve"> as part of the fire department’s first responder program</w:t>
      </w:r>
      <w:r w:rsidR="00DC01DC" w:rsidRPr="00D13394">
        <w:rPr>
          <w:rFonts w:cs="Arial"/>
          <w:sz w:val="22"/>
        </w:rPr>
        <w:t>.</w:t>
      </w:r>
      <w:r w:rsidR="00904BF4" w:rsidRPr="00D13394">
        <w:rPr>
          <w:rFonts w:cs="Arial"/>
          <w:sz w:val="22"/>
        </w:rPr>
        <w:t xml:space="preserve">  The objective is to treat and reduce injuries and fatalities due to opioid-involved overdoses when a fire department first responder is the first to arrive on the scene of a suspected overdose.</w:t>
      </w:r>
    </w:p>
    <w:p w:rsidR="00DC01DC" w:rsidRPr="00D13394" w:rsidRDefault="00DC01DC" w:rsidP="00482635">
      <w:pPr>
        <w:rPr>
          <w:rFonts w:cs="Arial"/>
          <w:sz w:val="22"/>
        </w:rPr>
      </w:pPr>
    </w:p>
    <w:p w:rsidR="00DC01DC" w:rsidRPr="00D13394" w:rsidRDefault="00DC01DC" w:rsidP="00482635">
      <w:pPr>
        <w:rPr>
          <w:rFonts w:cs="Arial"/>
          <w:b/>
          <w:sz w:val="22"/>
        </w:rPr>
      </w:pPr>
      <w:r w:rsidRPr="00D13394">
        <w:rPr>
          <w:rFonts w:cs="Arial"/>
          <w:b/>
          <w:sz w:val="22"/>
        </w:rPr>
        <w:t>Policy:</w:t>
      </w:r>
    </w:p>
    <w:p w:rsidR="00482635" w:rsidRPr="00D13394" w:rsidRDefault="00482635" w:rsidP="00482635">
      <w:pPr>
        <w:rPr>
          <w:rFonts w:cs="Arial"/>
          <w:b/>
          <w:sz w:val="22"/>
        </w:rPr>
      </w:pPr>
    </w:p>
    <w:p w:rsidR="0030574C" w:rsidRPr="00D13394" w:rsidRDefault="0030574C" w:rsidP="00482635">
      <w:pPr>
        <w:rPr>
          <w:rFonts w:cs="Arial"/>
          <w:sz w:val="22"/>
        </w:rPr>
      </w:pPr>
      <w:r w:rsidRPr="00D13394">
        <w:rPr>
          <w:rFonts w:cs="Arial"/>
          <w:sz w:val="22"/>
        </w:rPr>
        <w:t xml:space="preserve">Tennessee Code Annotated (T.C.A.) § 63-1-152 provides immunity </w:t>
      </w:r>
      <w:r w:rsidR="003C21A7" w:rsidRPr="00D13394">
        <w:rPr>
          <w:rFonts w:cs="Arial"/>
          <w:sz w:val="22"/>
        </w:rPr>
        <w:t>for</w:t>
      </w:r>
      <w:r w:rsidRPr="00D13394">
        <w:rPr>
          <w:rFonts w:cs="Arial"/>
          <w:sz w:val="22"/>
        </w:rPr>
        <w:t xml:space="preserve"> certain individuals who have </w:t>
      </w:r>
      <w:r w:rsidR="003C21A7" w:rsidRPr="00D13394">
        <w:rPr>
          <w:rFonts w:cs="Arial"/>
          <w:sz w:val="22"/>
        </w:rPr>
        <w:t xml:space="preserve">been </w:t>
      </w:r>
      <w:r w:rsidRPr="00D13394">
        <w:rPr>
          <w:rFonts w:cs="Arial"/>
          <w:sz w:val="22"/>
        </w:rPr>
        <w:t xml:space="preserve">trained in the proper administration of </w:t>
      </w:r>
      <w:r w:rsidR="00904BF4" w:rsidRPr="00D13394">
        <w:rPr>
          <w:rFonts w:cs="Arial"/>
          <w:sz w:val="22"/>
        </w:rPr>
        <w:t>naloxone</w:t>
      </w:r>
      <w:r w:rsidR="001C7AF5" w:rsidRPr="00D13394">
        <w:rPr>
          <w:rFonts w:cs="Arial"/>
          <w:sz w:val="22"/>
        </w:rPr>
        <w:t xml:space="preserve"> (Narcan</w:t>
      </w:r>
      <w:r w:rsidR="001C7AF5" w:rsidRPr="00D13394">
        <w:rPr>
          <w:rFonts w:cs="Arial"/>
          <w:b/>
          <w:sz w:val="22"/>
        </w:rPr>
        <w:t>™</w:t>
      </w:r>
      <w:r w:rsidRPr="00D13394">
        <w:rPr>
          <w:rFonts w:cs="Arial"/>
          <w:sz w:val="22"/>
        </w:rPr>
        <w:t>) as specified in T.C.A. § 63-1-152(e).</w:t>
      </w:r>
    </w:p>
    <w:p w:rsidR="0030574C" w:rsidRPr="00D13394" w:rsidRDefault="0030574C" w:rsidP="00482635">
      <w:pPr>
        <w:rPr>
          <w:rFonts w:cs="Arial"/>
          <w:sz w:val="22"/>
        </w:rPr>
      </w:pPr>
    </w:p>
    <w:p w:rsidR="001B0337" w:rsidRPr="00D13394" w:rsidRDefault="001B0337" w:rsidP="00482635">
      <w:pPr>
        <w:rPr>
          <w:rFonts w:cs="Arial"/>
          <w:sz w:val="22"/>
        </w:rPr>
      </w:pPr>
      <w:r w:rsidRPr="00D13394">
        <w:rPr>
          <w:rFonts w:cs="Arial"/>
          <w:sz w:val="22"/>
        </w:rPr>
        <w:t>The fire department will c</w:t>
      </w:r>
      <w:r w:rsidR="00392A70" w:rsidRPr="00D13394">
        <w:rPr>
          <w:rFonts w:cs="Arial"/>
          <w:sz w:val="22"/>
        </w:rPr>
        <w:t xml:space="preserve">arry </w:t>
      </w:r>
      <w:r w:rsidRPr="00D13394">
        <w:rPr>
          <w:rFonts w:cs="Arial"/>
          <w:sz w:val="22"/>
        </w:rPr>
        <w:t xml:space="preserve">at least one </w:t>
      </w:r>
      <w:r w:rsidR="00904BF4" w:rsidRPr="00D13394">
        <w:rPr>
          <w:rFonts w:cs="Arial"/>
          <w:sz w:val="22"/>
        </w:rPr>
        <w:t>naloxone</w:t>
      </w:r>
      <w:r w:rsidR="00020DD5" w:rsidRPr="00D13394">
        <w:rPr>
          <w:rFonts w:cs="Arial"/>
          <w:sz w:val="22"/>
        </w:rPr>
        <w:t xml:space="preserve"> </w:t>
      </w:r>
      <w:r w:rsidR="001C7AF5" w:rsidRPr="00D13394">
        <w:rPr>
          <w:rFonts w:cs="Arial"/>
          <w:sz w:val="22"/>
        </w:rPr>
        <w:t xml:space="preserve">kit </w:t>
      </w:r>
      <w:r w:rsidRPr="00D13394">
        <w:rPr>
          <w:rFonts w:cs="Arial"/>
          <w:sz w:val="22"/>
        </w:rPr>
        <w:t>on every piece of fire department apparatus and in every fire department vehicle</w:t>
      </w:r>
      <w:r w:rsidR="001C7AF5" w:rsidRPr="00D13394">
        <w:rPr>
          <w:rFonts w:cs="Arial"/>
          <w:sz w:val="22"/>
        </w:rPr>
        <w:t xml:space="preserve"> capable of making an emergency response</w:t>
      </w:r>
      <w:r w:rsidRPr="00D13394">
        <w:rPr>
          <w:rFonts w:cs="Arial"/>
          <w:sz w:val="22"/>
        </w:rPr>
        <w:t>.</w:t>
      </w:r>
      <w:r w:rsidR="00BF3439" w:rsidRPr="00D13394">
        <w:rPr>
          <w:rFonts w:cs="Arial"/>
          <w:sz w:val="22"/>
        </w:rPr>
        <w:t xml:space="preserve">  All fire department personnel shall be trained in the administration of naloxone.</w:t>
      </w:r>
    </w:p>
    <w:p w:rsidR="001B0337" w:rsidRPr="00D13394" w:rsidRDefault="001B0337" w:rsidP="00482635">
      <w:pPr>
        <w:rPr>
          <w:rFonts w:cs="Arial"/>
          <w:sz w:val="22"/>
        </w:rPr>
      </w:pPr>
    </w:p>
    <w:p w:rsidR="00DC01DC" w:rsidRPr="00D13394" w:rsidRDefault="001B0337" w:rsidP="00482635">
      <w:pPr>
        <w:rPr>
          <w:rFonts w:cs="Arial"/>
          <w:b/>
          <w:sz w:val="22"/>
        </w:rPr>
      </w:pPr>
      <w:r w:rsidRPr="00D13394">
        <w:rPr>
          <w:rFonts w:cs="Arial"/>
          <w:sz w:val="22"/>
        </w:rPr>
        <w:t>Fire department personnel shall</w:t>
      </w:r>
      <w:r w:rsidR="00F62501" w:rsidRPr="00D13394">
        <w:rPr>
          <w:rFonts w:cs="Arial"/>
          <w:sz w:val="22"/>
        </w:rPr>
        <w:t xml:space="preserve">, </w:t>
      </w:r>
      <w:r w:rsidR="001C7AF5" w:rsidRPr="00D13394">
        <w:rPr>
          <w:rFonts w:cs="Arial"/>
          <w:sz w:val="22"/>
        </w:rPr>
        <w:t xml:space="preserve">when indicated, and </w:t>
      </w:r>
      <w:r w:rsidR="00F62501" w:rsidRPr="00D13394">
        <w:rPr>
          <w:rFonts w:cs="Arial"/>
          <w:sz w:val="22"/>
        </w:rPr>
        <w:t>while acting in good faith and with reasonable care,</w:t>
      </w:r>
      <w:r w:rsidR="00020DD5" w:rsidRPr="00D13394">
        <w:rPr>
          <w:rFonts w:cs="Arial"/>
          <w:sz w:val="22"/>
        </w:rPr>
        <w:t xml:space="preserve"> administer </w:t>
      </w:r>
      <w:r w:rsidR="00904BF4" w:rsidRPr="00D13394">
        <w:rPr>
          <w:rFonts w:cs="Arial"/>
          <w:sz w:val="22"/>
        </w:rPr>
        <w:t>naloxone</w:t>
      </w:r>
      <w:r w:rsidR="00020DD5" w:rsidRPr="00D13394">
        <w:rPr>
          <w:rFonts w:cs="Arial"/>
          <w:sz w:val="22"/>
        </w:rPr>
        <w:t xml:space="preserve"> accord</w:t>
      </w:r>
      <w:r w:rsidR="00881B18" w:rsidRPr="00D13394">
        <w:rPr>
          <w:rFonts w:cs="Arial"/>
          <w:sz w:val="22"/>
        </w:rPr>
        <w:t>ing</w:t>
      </w:r>
      <w:r w:rsidR="00020DD5" w:rsidRPr="00D13394">
        <w:rPr>
          <w:rFonts w:cs="Arial"/>
          <w:sz w:val="22"/>
        </w:rPr>
        <w:t xml:space="preserve"> </w:t>
      </w:r>
      <w:r w:rsidR="00881B18" w:rsidRPr="00D13394">
        <w:rPr>
          <w:rFonts w:cs="Arial"/>
          <w:sz w:val="22"/>
        </w:rPr>
        <w:t>to</w:t>
      </w:r>
      <w:r w:rsidR="00020DD5" w:rsidRPr="00D13394">
        <w:rPr>
          <w:rFonts w:cs="Arial"/>
          <w:sz w:val="22"/>
        </w:rPr>
        <w:t xml:space="preserve"> the policy </w:t>
      </w:r>
      <w:r w:rsidR="00881B18" w:rsidRPr="00D13394">
        <w:rPr>
          <w:rFonts w:cs="Arial"/>
          <w:sz w:val="22"/>
        </w:rPr>
        <w:t>below</w:t>
      </w:r>
      <w:r w:rsidR="00392A70" w:rsidRPr="00D13394">
        <w:rPr>
          <w:rFonts w:cs="Arial"/>
          <w:sz w:val="22"/>
        </w:rPr>
        <w:t xml:space="preserve">. </w:t>
      </w:r>
      <w:r w:rsidR="00F62501" w:rsidRPr="00D13394">
        <w:rPr>
          <w:rFonts w:cs="Arial"/>
          <w:sz w:val="22"/>
        </w:rPr>
        <w:t xml:space="preserve"> T.C.A. § 63-1-152(h) provides limited immunity from disciplinary or adverse administrative actions under this portion of state law for acts or omissions during the administration, prescription, or dispensation of an opioid antagonist </w:t>
      </w:r>
      <w:r w:rsidR="001C7AF5" w:rsidRPr="00D13394">
        <w:rPr>
          <w:rFonts w:cs="Arial"/>
          <w:sz w:val="22"/>
        </w:rPr>
        <w:t xml:space="preserve">(such as </w:t>
      </w:r>
      <w:r w:rsidR="00904BF4" w:rsidRPr="00D13394">
        <w:rPr>
          <w:rFonts w:cs="Arial"/>
          <w:sz w:val="22"/>
        </w:rPr>
        <w:t>naloxone</w:t>
      </w:r>
      <w:r w:rsidR="001C7AF5" w:rsidRPr="00D13394">
        <w:rPr>
          <w:rFonts w:cs="Arial"/>
          <w:sz w:val="22"/>
        </w:rPr>
        <w:t xml:space="preserve">) </w:t>
      </w:r>
      <w:r w:rsidR="00F62501" w:rsidRPr="00D13394">
        <w:rPr>
          <w:rFonts w:cs="Arial"/>
          <w:sz w:val="22"/>
        </w:rPr>
        <w:t xml:space="preserve">to </w:t>
      </w:r>
      <w:r w:rsidR="00392A70" w:rsidRPr="00D13394">
        <w:rPr>
          <w:rFonts w:cs="Arial"/>
          <w:sz w:val="22"/>
        </w:rPr>
        <w:t>an individual who is apparently experiencing an opioid-related overdose.</w:t>
      </w:r>
    </w:p>
    <w:p w:rsidR="0094098B" w:rsidRPr="00D13394" w:rsidRDefault="0094098B" w:rsidP="00482635">
      <w:pPr>
        <w:rPr>
          <w:rFonts w:cs="Arial"/>
          <w:b/>
          <w:sz w:val="22"/>
        </w:rPr>
      </w:pPr>
    </w:p>
    <w:p w:rsidR="0094098B" w:rsidRPr="00D13394" w:rsidRDefault="006B57D0" w:rsidP="00482635">
      <w:pPr>
        <w:rPr>
          <w:rFonts w:cs="Arial"/>
          <w:b/>
          <w:sz w:val="22"/>
        </w:rPr>
      </w:pPr>
      <w:r w:rsidRPr="00D13394">
        <w:rPr>
          <w:rFonts w:cs="Arial"/>
          <w:b/>
          <w:sz w:val="22"/>
        </w:rPr>
        <w:t>Definitions:</w:t>
      </w:r>
    </w:p>
    <w:p w:rsidR="006B57D0" w:rsidRPr="00D13394" w:rsidRDefault="006B57D0" w:rsidP="00482635">
      <w:pPr>
        <w:rPr>
          <w:rFonts w:cs="Arial"/>
          <w:b/>
          <w:sz w:val="22"/>
        </w:rPr>
      </w:pPr>
    </w:p>
    <w:p w:rsidR="00DA6834" w:rsidRPr="00D13394" w:rsidRDefault="00DA6834" w:rsidP="00482635">
      <w:pPr>
        <w:rPr>
          <w:rFonts w:cs="Arial"/>
          <w:sz w:val="22"/>
        </w:rPr>
      </w:pPr>
      <w:r w:rsidRPr="00D13394">
        <w:rPr>
          <w:rFonts w:cs="Arial"/>
          <w:b/>
          <w:sz w:val="22"/>
        </w:rPr>
        <w:lastRenderedPageBreak/>
        <w:t>Carfentanil</w:t>
      </w:r>
      <w:r w:rsidR="005D396C" w:rsidRPr="00D13394">
        <w:rPr>
          <w:rFonts w:cs="Arial"/>
          <w:sz w:val="22"/>
        </w:rPr>
        <w:t xml:space="preserve">:  Carfentanil, also known as </w:t>
      </w:r>
      <w:r w:rsidRPr="00D13394">
        <w:rPr>
          <w:rFonts w:cs="Arial"/>
          <w:sz w:val="22"/>
        </w:rPr>
        <w:t xml:space="preserve">carfentanyl </w:t>
      </w:r>
      <w:r w:rsidR="005D396C" w:rsidRPr="00D13394">
        <w:rPr>
          <w:rFonts w:cs="Arial"/>
          <w:sz w:val="22"/>
        </w:rPr>
        <w:t xml:space="preserve">and </w:t>
      </w:r>
      <w:r w:rsidRPr="00D13394">
        <w:rPr>
          <w:rFonts w:cs="Arial"/>
          <w:sz w:val="22"/>
        </w:rPr>
        <w:t>4-carbomethoxyfentanyl</w:t>
      </w:r>
      <w:r w:rsidR="005D396C" w:rsidRPr="00D13394">
        <w:rPr>
          <w:rFonts w:cs="Arial"/>
          <w:sz w:val="22"/>
        </w:rPr>
        <w:t xml:space="preserve">, </w:t>
      </w:r>
      <w:r w:rsidRPr="00D13394">
        <w:rPr>
          <w:rFonts w:cs="Arial"/>
          <w:sz w:val="22"/>
        </w:rPr>
        <w:t>is an analog of the synthetic opi</w:t>
      </w:r>
      <w:r w:rsidR="005D396C" w:rsidRPr="00D13394">
        <w:rPr>
          <w:rFonts w:cs="Arial"/>
          <w:sz w:val="22"/>
        </w:rPr>
        <w:t>oid analgesic F</w:t>
      </w:r>
      <w:r w:rsidRPr="00D13394">
        <w:rPr>
          <w:rFonts w:cs="Arial"/>
          <w:sz w:val="22"/>
        </w:rPr>
        <w:t>entanyl.</w:t>
      </w:r>
      <w:r w:rsidR="005D396C" w:rsidRPr="00D13394">
        <w:rPr>
          <w:rFonts w:cs="Arial"/>
          <w:sz w:val="22"/>
        </w:rPr>
        <w:t xml:space="preserve"> </w:t>
      </w:r>
      <w:r w:rsidR="00EB43EB" w:rsidRPr="00D13394">
        <w:rPr>
          <w:rFonts w:cs="Arial"/>
          <w:sz w:val="22"/>
        </w:rPr>
        <w:t>Carfentanil is 100 times more potent than fentanyl, meaning it is 10,000 times more potent than morphine. This drug is not approved for use in humans in any capacity, and it is typically used in veterinary medicine to sedate large animals, primarily elephants.</w:t>
      </w:r>
      <w:r w:rsidR="00017123" w:rsidRPr="00D13394">
        <w:rPr>
          <w:rFonts w:cs="Arial"/>
          <w:sz w:val="22"/>
        </w:rPr>
        <w:t xml:space="preserve">  A miniscule amount of Carfentanil can kill a human through inhalation or absorption through unprotected skin.</w:t>
      </w:r>
    </w:p>
    <w:p w:rsidR="00DA6834" w:rsidRPr="00D13394" w:rsidRDefault="00DA6834" w:rsidP="00482635">
      <w:pPr>
        <w:rPr>
          <w:rFonts w:cs="Arial"/>
          <w:b/>
          <w:sz w:val="22"/>
        </w:rPr>
      </w:pPr>
    </w:p>
    <w:p w:rsidR="00DF5B57" w:rsidRPr="00D13394" w:rsidRDefault="00DF5B57" w:rsidP="00482635">
      <w:pPr>
        <w:rPr>
          <w:rFonts w:cs="Arial"/>
          <w:sz w:val="22"/>
        </w:rPr>
      </w:pPr>
      <w:r w:rsidRPr="00D13394">
        <w:rPr>
          <w:rFonts w:cs="Arial"/>
          <w:b/>
          <w:sz w:val="22"/>
        </w:rPr>
        <w:t>Fentanyl</w:t>
      </w:r>
      <w:r w:rsidR="00DA6834" w:rsidRPr="00D13394">
        <w:rPr>
          <w:rFonts w:cs="Arial"/>
          <w:b/>
          <w:sz w:val="22"/>
        </w:rPr>
        <w:t>:</w:t>
      </w:r>
      <w:r w:rsidR="00DA6834" w:rsidRPr="00D13394">
        <w:rPr>
          <w:rFonts w:cs="Arial"/>
          <w:sz w:val="22"/>
        </w:rPr>
        <w:t xml:space="preserve">  Al</w:t>
      </w:r>
      <w:r w:rsidRPr="00D13394">
        <w:rPr>
          <w:rFonts w:cs="Arial"/>
          <w:sz w:val="22"/>
        </w:rPr>
        <w:t xml:space="preserve">so known as </w:t>
      </w:r>
      <w:r w:rsidR="00DA6834" w:rsidRPr="00D13394">
        <w:rPr>
          <w:rFonts w:cs="Arial"/>
          <w:sz w:val="22"/>
        </w:rPr>
        <w:t xml:space="preserve">fentanyl, Fentanyl </w:t>
      </w:r>
      <w:r w:rsidRPr="00D13394">
        <w:rPr>
          <w:rFonts w:cs="Arial"/>
          <w:sz w:val="22"/>
        </w:rPr>
        <w:t>is a potent, synthetic opioid pain medication with a rapid onset and short duration of action</w:t>
      </w:r>
      <w:r w:rsidR="00DA6834" w:rsidRPr="00D13394">
        <w:rPr>
          <w:rFonts w:cs="Arial"/>
          <w:sz w:val="22"/>
        </w:rPr>
        <w:t xml:space="preserve">.  </w:t>
      </w:r>
      <w:r w:rsidRPr="00D13394">
        <w:rPr>
          <w:rFonts w:cs="Arial"/>
          <w:sz w:val="22"/>
        </w:rPr>
        <w:t>Fentanyl is 50 to 100 times more potent than morphine,</w:t>
      </w:r>
      <w:r w:rsidR="00DA6834" w:rsidRPr="00D13394">
        <w:rPr>
          <w:rFonts w:cs="Arial"/>
          <w:sz w:val="22"/>
        </w:rPr>
        <w:t xml:space="preserve"> and</w:t>
      </w:r>
      <w:r w:rsidRPr="00D13394">
        <w:rPr>
          <w:rFonts w:cs="Arial"/>
          <w:sz w:val="22"/>
        </w:rPr>
        <w:t xml:space="preserve"> some fentanyl analogues, which are designed to mimic the pharmacological effects of the original drug, may be as much as 10,000 times more potent than morphine.</w:t>
      </w:r>
    </w:p>
    <w:p w:rsidR="00DF5B57" w:rsidRPr="00D13394" w:rsidRDefault="00DF5B57" w:rsidP="00482635">
      <w:pPr>
        <w:rPr>
          <w:rFonts w:cs="Arial"/>
          <w:b/>
          <w:sz w:val="22"/>
        </w:rPr>
      </w:pPr>
    </w:p>
    <w:p w:rsidR="00A166D7" w:rsidRPr="00D13394" w:rsidRDefault="00A166D7" w:rsidP="00482635">
      <w:pPr>
        <w:rPr>
          <w:rFonts w:cs="Arial"/>
          <w:b/>
          <w:sz w:val="22"/>
        </w:rPr>
      </w:pPr>
      <w:r w:rsidRPr="00D13394">
        <w:rPr>
          <w:rFonts w:cs="Arial"/>
          <w:b/>
          <w:sz w:val="22"/>
        </w:rPr>
        <w:t>H</w:t>
      </w:r>
      <w:r w:rsidR="006B57D0" w:rsidRPr="00D13394">
        <w:rPr>
          <w:rFonts w:cs="Arial"/>
          <w:b/>
          <w:sz w:val="22"/>
        </w:rPr>
        <w:t>eroin</w:t>
      </w:r>
      <w:r w:rsidR="00AD6067" w:rsidRPr="00D13394">
        <w:rPr>
          <w:rFonts w:cs="Arial"/>
          <w:b/>
          <w:sz w:val="22"/>
        </w:rPr>
        <w:t>:</w:t>
      </w:r>
      <w:r w:rsidR="00AD6067" w:rsidRPr="00D13394">
        <w:rPr>
          <w:rFonts w:cs="Arial"/>
          <w:sz w:val="22"/>
        </w:rPr>
        <w:t xml:space="preserve">  H</w:t>
      </w:r>
      <w:r w:rsidRPr="00D13394">
        <w:rPr>
          <w:rFonts w:cs="Arial"/>
          <w:sz w:val="22"/>
        </w:rPr>
        <w:t xml:space="preserve">eroin is an opioid drug that is synthesized from morphine, a naturally occurring substance extracted from the seed pod of the opium poppy plant. </w:t>
      </w:r>
      <w:r w:rsidR="00F62501" w:rsidRPr="00D13394">
        <w:rPr>
          <w:rFonts w:cs="Arial"/>
          <w:sz w:val="22"/>
        </w:rPr>
        <w:t xml:space="preserve"> </w:t>
      </w:r>
      <w:r w:rsidRPr="00D13394">
        <w:rPr>
          <w:rFonts w:cs="Arial"/>
          <w:sz w:val="22"/>
        </w:rPr>
        <w:t>Heroin usually appears as a white or brown powder or as a black sticky substance, known as “black tar heroin.</w:t>
      </w:r>
      <w:r w:rsidR="00FF1BD7" w:rsidRPr="00D13394">
        <w:rPr>
          <w:rFonts w:cs="Arial"/>
          <w:sz w:val="22"/>
        </w:rPr>
        <w:t>”</w:t>
      </w:r>
      <w:r w:rsidR="00F62501" w:rsidRPr="00D13394">
        <w:rPr>
          <w:rFonts w:cs="Arial"/>
          <w:sz w:val="22"/>
        </w:rPr>
        <w:t xml:space="preserve"> </w:t>
      </w:r>
      <w:r w:rsidR="00FF1BD7" w:rsidRPr="00D13394">
        <w:rPr>
          <w:rFonts w:cs="Arial"/>
          <w:sz w:val="22"/>
        </w:rPr>
        <w:t xml:space="preserve"> Heroin chemically converts to morphine in the brain.</w:t>
      </w:r>
    </w:p>
    <w:p w:rsidR="00A166D7" w:rsidRPr="00D13394" w:rsidRDefault="00A166D7" w:rsidP="00482635">
      <w:pPr>
        <w:rPr>
          <w:rFonts w:cs="Arial"/>
          <w:b/>
          <w:sz w:val="22"/>
        </w:rPr>
      </w:pPr>
    </w:p>
    <w:p w:rsidR="00A166D7" w:rsidRPr="00D13394" w:rsidRDefault="00904BF4" w:rsidP="00482635">
      <w:pPr>
        <w:rPr>
          <w:rFonts w:eastAsia="Times New Roman" w:cs="Arial"/>
          <w:sz w:val="22"/>
        </w:rPr>
      </w:pPr>
      <w:r w:rsidRPr="00D13394">
        <w:rPr>
          <w:rFonts w:cs="Arial"/>
          <w:b/>
          <w:sz w:val="22"/>
        </w:rPr>
        <w:t>Naloxone</w:t>
      </w:r>
      <w:r w:rsidR="00AD6067" w:rsidRPr="00D13394">
        <w:rPr>
          <w:rFonts w:cs="Arial"/>
          <w:b/>
          <w:sz w:val="22"/>
        </w:rPr>
        <w:t>:</w:t>
      </w:r>
      <w:r w:rsidR="00AD6067" w:rsidRPr="00D13394">
        <w:rPr>
          <w:rFonts w:cs="Arial"/>
          <w:sz w:val="22"/>
        </w:rPr>
        <w:t xml:space="preserve">  Al</w:t>
      </w:r>
      <w:r w:rsidR="00A166D7" w:rsidRPr="00D13394">
        <w:rPr>
          <w:rFonts w:cs="Arial"/>
          <w:sz w:val="22"/>
        </w:rPr>
        <w:t>so known as</w:t>
      </w:r>
      <w:r w:rsidR="00A166D7" w:rsidRPr="00D13394">
        <w:rPr>
          <w:rFonts w:cs="Arial"/>
          <w:b/>
          <w:sz w:val="22"/>
        </w:rPr>
        <w:t xml:space="preserve"> </w:t>
      </w:r>
      <w:r w:rsidR="001C7AF5" w:rsidRPr="00D13394">
        <w:rPr>
          <w:rFonts w:cs="Arial"/>
          <w:b/>
          <w:sz w:val="22"/>
        </w:rPr>
        <w:t>N</w:t>
      </w:r>
      <w:r w:rsidR="008419F3" w:rsidRPr="00D13394">
        <w:rPr>
          <w:rFonts w:cs="Arial"/>
          <w:b/>
          <w:sz w:val="22"/>
        </w:rPr>
        <w:t>arcan™</w:t>
      </w:r>
      <w:r w:rsidR="00AD6067" w:rsidRPr="00D13394">
        <w:rPr>
          <w:rFonts w:cs="Arial"/>
          <w:sz w:val="22"/>
        </w:rPr>
        <w:t xml:space="preserve">, </w:t>
      </w:r>
      <w:r w:rsidRPr="00D13394">
        <w:rPr>
          <w:rFonts w:cs="Arial"/>
          <w:sz w:val="22"/>
        </w:rPr>
        <w:t>naloxone</w:t>
      </w:r>
      <w:r w:rsidR="008419F3" w:rsidRPr="00D13394">
        <w:rPr>
          <w:rFonts w:cs="Arial"/>
          <w:sz w:val="22"/>
        </w:rPr>
        <w:t xml:space="preserve"> </w:t>
      </w:r>
      <w:r w:rsidR="00AD6067" w:rsidRPr="00D13394">
        <w:rPr>
          <w:rFonts w:cs="Arial"/>
          <w:sz w:val="22"/>
        </w:rPr>
        <w:t xml:space="preserve">is </w:t>
      </w:r>
      <w:r w:rsidR="0031354A" w:rsidRPr="00D13394">
        <w:rPr>
          <w:rFonts w:cs="Arial"/>
          <w:sz w:val="22"/>
        </w:rPr>
        <w:t xml:space="preserve">narcotic antagonist, which means it counteracts the effect of narcotics.  Naloxone is </w:t>
      </w:r>
      <w:r w:rsidR="00A166D7" w:rsidRPr="00D13394">
        <w:rPr>
          <w:rFonts w:eastAsia="Times New Roman" w:cs="Arial"/>
          <w:sz w:val="22"/>
        </w:rPr>
        <w:t xml:space="preserve">a synthetic drug, </w:t>
      </w:r>
      <w:r w:rsidR="00FF1BD7" w:rsidRPr="00D13394">
        <w:rPr>
          <w:rFonts w:eastAsia="Times New Roman" w:cs="Arial"/>
          <w:sz w:val="22"/>
        </w:rPr>
        <w:t xml:space="preserve">chemically </w:t>
      </w:r>
      <w:r w:rsidR="00A166D7" w:rsidRPr="00D13394">
        <w:rPr>
          <w:rFonts w:eastAsia="Times New Roman" w:cs="Arial"/>
          <w:sz w:val="22"/>
        </w:rPr>
        <w:t xml:space="preserve">similar to </w:t>
      </w:r>
      <w:r w:rsidR="006A72AC" w:rsidRPr="00D13394">
        <w:rPr>
          <w:rFonts w:eastAsia="Times New Roman" w:cs="Arial"/>
          <w:sz w:val="22"/>
        </w:rPr>
        <w:t>morphine, which</w:t>
      </w:r>
      <w:r w:rsidR="00AD6067" w:rsidRPr="00D13394">
        <w:rPr>
          <w:rFonts w:eastAsia="Times New Roman" w:cs="Arial"/>
          <w:sz w:val="22"/>
        </w:rPr>
        <w:t xml:space="preserve"> </w:t>
      </w:r>
      <w:r w:rsidR="00A166D7" w:rsidRPr="00D13394">
        <w:rPr>
          <w:rFonts w:eastAsia="Times New Roman" w:cs="Arial"/>
          <w:sz w:val="22"/>
        </w:rPr>
        <w:t xml:space="preserve">blocks </w:t>
      </w:r>
      <w:r w:rsidR="00F720AB" w:rsidRPr="00D13394">
        <w:rPr>
          <w:rFonts w:eastAsia="Times New Roman" w:cs="Arial"/>
          <w:sz w:val="22"/>
        </w:rPr>
        <w:t>opioid</w:t>
      </w:r>
      <w:r w:rsidR="00A166D7" w:rsidRPr="00D13394">
        <w:rPr>
          <w:rFonts w:eastAsia="Times New Roman" w:cs="Arial"/>
          <w:sz w:val="22"/>
        </w:rPr>
        <w:t xml:space="preserve"> receptors in the nervous system.</w:t>
      </w:r>
      <w:r w:rsidR="00010411" w:rsidRPr="00D13394">
        <w:rPr>
          <w:rFonts w:eastAsia="Times New Roman" w:cs="Arial"/>
          <w:sz w:val="22"/>
        </w:rPr>
        <w:t xml:space="preserve">  First responder administration of </w:t>
      </w:r>
      <w:r w:rsidRPr="00D13394">
        <w:rPr>
          <w:rFonts w:eastAsia="Times New Roman" w:cs="Arial"/>
          <w:sz w:val="22"/>
        </w:rPr>
        <w:t>naloxone</w:t>
      </w:r>
      <w:r w:rsidR="00010411" w:rsidRPr="00D13394">
        <w:rPr>
          <w:rFonts w:eastAsia="Times New Roman" w:cs="Arial"/>
          <w:sz w:val="22"/>
        </w:rPr>
        <w:t xml:space="preserve"> is intended to restore adequate respiratory effort.</w:t>
      </w:r>
    </w:p>
    <w:p w:rsidR="00F62501" w:rsidRPr="00D13394" w:rsidRDefault="00F62501" w:rsidP="00482635">
      <w:pPr>
        <w:rPr>
          <w:rFonts w:eastAsia="Times New Roman" w:cs="Arial"/>
          <w:sz w:val="22"/>
        </w:rPr>
      </w:pPr>
    </w:p>
    <w:p w:rsidR="00472EFC" w:rsidRPr="00D13394" w:rsidRDefault="0094098B" w:rsidP="00482635">
      <w:pPr>
        <w:rPr>
          <w:rFonts w:cs="Arial"/>
          <w:sz w:val="22"/>
        </w:rPr>
      </w:pPr>
      <w:r w:rsidRPr="00D13394">
        <w:rPr>
          <w:rFonts w:cs="Arial"/>
          <w:b/>
          <w:sz w:val="22"/>
        </w:rPr>
        <w:t>O</w:t>
      </w:r>
      <w:r w:rsidR="00AD6067" w:rsidRPr="00D13394">
        <w:rPr>
          <w:rFonts w:cs="Arial"/>
          <w:b/>
          <w:sz w:val="22"/>
        </w:rPr>
        <w:t>pioids:</w:t>
      </w:r>
      <w:r w:rsidR="00AD6067" w:rsidRPr="00D13394">
        <w:rPr>
          <w:rFonts w:cs="Arial"/>
          <w:sz w:val="22"/>
        </w:rPr>
        <w:t xml:space="preserve">  </w:t>
      </w:r>
      <w:r w:rsidRPr="00D13394">
        <w:rPr>
          <w:rFonts w:cs="Arial"/>
          <w:sz w:val="22"/>
        </w:rPr>
        <w:t>Opioids a</w:t>
      </w:r>
      <w:r w:rsidR="00FF1BD7" w:rsidRPr="00D13394">
        <w:rPr>
          <w:rFonts w:cs="Arial"/>
          <w:sz w:val="22"/>
        </w:rPr>
        <w:t>re medications that are naturally or chemically related to heroin</w:t>
      </w:r>
      <w:r w:rsidRPr="00D13394">
        <w:rPr>
          <w:rFonts w:cs="Arial"/>
          <w:sz w:val="22"/>
        </w:rPr>
        <w:t xml:space="preserve">. They reduce the intensity of pain signals reaching the brain and affect those brain areas controlling emotion, which diminishes the effects of a painful stimulus. </w:t>
      </w:r>
      <w:r w:rsidR="005D3930" w:rsidRPr="00D13394">
        <w:rPr>
          <w:rFonts w:cs="Arial"/>
          <w:sz w:val="22"/>
        </w:rPr>
        <w:t xml:space="preserve">  Common opioids include:</w:t>
      </w:r>
    </w:p>
    <w:p w:rsidR="00472EFC" w:rsidRPr="00D13394" w:rsidRDefault="00472EFC" w:rsidP="00482635">
      <w:pPr>
        <w:rPr>
          <w:rFonts w:cs="Arial"/>
          <w:b/>
          <w:sz w:val="22"/>
        </w:rPr>
      </w:pPr>
    </w:p>
    <w:p w:rsidR="005D3930" w:rsidRPr="00D13394" w:rsidRDefault="005D3930" w:rsidP="00482635">
      <w:pPr>
        <w:rPr>
          <w:rFonts w:cs="Arial"/>
          <w:b/>
          <w:sz w:val="22"/>
        </w:rPr>
        <w:sectPr w:rsidR="005D3930" w:rsidRPr="00D13394" w:rsidSect="003C46D9">
          <w:footerReference w:type="default" r:id="rId9"/>
          <w:pgSz w:w="12240" w:h="15840"/>
          <w:pgMar w:top="1440" w:right="1440" w:bottom="1440" w:left="1440" w:header="720" w:footer="720" w:gutter="0"/>
          <w:cols w:space="720"/>
          <w:docGrid w:linePitch="360"/>
        </w:sectPr>
      </w:pPr>
    </w:p>
    <w:p w:rsidR="00BF3439" w:rsidRPr="00D13394" w:rsidRDefault="00BF3439" w:rsidP="00482635">
      <w:pPr>
        <w:rPr>
          <w:rFonts w:eastAsia="Times New Roman" w:cs="Arial"/>
          <w:sz w:val="22"/>
        </w:rPr>
      </w:pPr>
      <w:r w:rsidRPr="00D13394">
        <w:rPr>
          <w:rFonts w:eastAsia="Times New Roman" w:cs="Arial"/>
          <w:sz w:val="22"/>
        </w:rPr>
        <w:t>7-Hydroxymitragynine</w:t>
      </w:r>
    </w:p>
    <w:p w:rsidR="00BF3439" w:rsidRPr="00D13394" w:rsidRDefault="00BF3439" w:rsidP="00482635">
      <w:pPr>
        <w:rPr>
          <w:rFonts w:eastAsia="Times New Roman" w:cs="Arial"/>
          <w:sz w:val="22"/>
        </w:rPr>
      </w:pPr>
      <w:r w:rsidRPr="00D13394">
        <w:rPr>
          <w:rFonts w:eastAsia="Times New Roman" w:cs="Arial"/>
          <w:sz w:val="22"/>
        </w:rPr>
        <w:t>Alphaprodine</w:t>
      </w:r>
    </w:p>
    <w:p w:rsidR="00BF3439" w:rsidRPr="00D13394" w:rsidRDefault="00BF3439" w:rsidP="00482635">
      <w:pPr>
        <w:rPr>
          <w:rFonts w:eastAsia="Times New Roman" w:cs="Arial"/>
          <w:sz w:val="22"/>
        </w:rPr>
      </w:pPr>
      <w:r w:rsidRPr="00D13394">
        <w:rPr>
          <w:rFonts w:eastAsia="Times New Roman" w:cs="Arial"/>
          <w:sz w:val="22"/>
        </w:rPr>
        <w:t>Anileridine</w:t>
      </w:r>
    </w:p>
    <w:p w:rsidR="00BF3439" w:rsidRPr="00D13394" w:rsidRDefault="00BF3439" w:rsidP="00482635">
      <w:pPr>
        <w:rPr>
          <w:rFonts w:eastAsia="Times New Roman" w:cs="Arial"/>
          <w:sz w:val="22"/>
        </w:rPr>
      </w:pPr>
      <w:r w:rsidRPr="00D13394">
        <w:rPr>
          <w:rFonts w:eastAsia="Times New Roman" w:cs="Arial"/>
          <w:sz w:val="22"/>
        </w:rPr>
        <w:t>Bromadol</w:t>
      </w:r>
    </w:p>
    <w:p w:rsidR="00BF3439" w:rsidRPr="00D13394" w:rsidRDefault="00BF3439" w:rsidP="00482635">
      <w:pPr>
        <w:rPr>
          <w:rFonts w:eastAsia="Times New Roman" w:cs="Arial"/>
          <w:sz w:val="22"/>
        </w:rPr>
      </w:pPr>
      <w:r w:rsidRPr="00D13394">
        <w:rPr>
          <w:rFonts w:eastAsia="Times New Roman" w:cs="Arial"/>
          <w:sz w:val="22"/>
        </w:rPr>
        <w:t>Buprenorphine</w:t>
      </w:r>
    </w:p>
    <w:p w:rsidR="00BF3439" w:rsidRPr="00D13394" w:rsidRDefault="00BF3439" w:rsidP="00482635">
      <w:pPr>
        <w:rPr>
          <w:rFonts w:eastAsia="Times New Roman" w:cs="Arial"/>
          <w:sz w:val="22"/>
        </w:rPr>
      </w:pPr>
      <w:r w:rsidRPr="00D13394">
        <w:rPr>
          <w:rFonts w:eastAsia="Times New Roman" w:cs="Arial"/>
          <w:sz w:val="22"/>
        </w:rPr>
        <w:t>Carfentanil</w:t>
      </w:r>
    </w:p>
    <w:p w:rsidR="00BF3439" w:rsidRPr="00D13394" w:rsidRDefault="00BF3439" w:rsidP="00482635">
      <w:pPr>
        <w:rPr>
          <w:rFonts w:eastAsia="Times New Roman" w:cs="Arial"/>
          <w:sz w:val="22"/>
        </w:rPr>
      </w:pPr>
      <w:r w:rsidRPr="00D13394">
        <w:rPr>
          <w:rFonts w:eastAsia="Times New Roman" w:cs="Arial"/>
          <w:sz w:val="22"/>
        </w:rPr>
        <w:t>Codeine</w:t>
      </w:r>
    </w:p>
    <w:p w:rsidR="00BF3439" w:rsidRPr="00D13394" w:rsidRDefault="00BF3439" w:rsidP="00482635">
      <w:pPr>
        <w:rPr>
          <w:rFonts w:eastAsia="Times New Roman" w:cs="Arial"/>
          <w:sz w:val="22"/>
        </w:rPr>
      </w:pPr>
      <w:r w:rsidRPr="00D13394">
        <w:rPr>
          <w:rFonts w:eastAsia="Times New Roman" w:cs="Arial"/>
          <w:sz w:val="22"/>
        </w:rPr>
        <w:t>Dextropropoxyphene</w:t>
      </w:r>
    </w:p>
    <w:p w:rsidR="00BF3439" w:rsidRPr="00D13394" w:rsidRDefault="00BF3439" w:rsidP="00482635">
      <w:pPr>
        <w:rPr>
          <w:rFonts w:eastAsia="Times New Roman" w:cs="Arial"/>
          <w:sz w:val="22"/>
        </w:rPr>
      </w:pPr>
      <w:r w:rsidRPr="00D13394">
        <w:rPr>
          <w:rFonts w:eastAsia="Times New Roman" w:cs="Arial"/>
          <w:sz w:val="22"/>
        </w:rPr>
        <w:t>Diamorphine</w:t>
      </w:r>
    </w:p>
    <w:p w:rsidR="00BF3439" w:rsidRPr="00D13394" w:rsidRDefault="00BF3439" w:rsidP="00482635">
      <w:pPr>
        <w:rPr>
          <w:rFonts w:eastAsia="Times New Roman" w:cs="Arial"/>
          <w:sz w:val="22"/>
        </w:rPr>
      </w:pPr>
      <w:r w:rsidRPr="00D13394">
        <w:rPr>
          <w:rFonts w:eastAsia="Times New Roman" w:cs="Arial"/>
          <w:sz w:val="22"/>
        </w:rPr>
        <w:t>Dihydroetorphine</w:t>
      </w:r>
    </w:p>
    <w:p w:rsidR="00BF3439" w:rsidRPr="00D13394" w:rsidRDefault="00BF3439" w:rsidP="00482635">
      <w:pPr>
        <w:rPr>
          <w:rFonts w:eastAsia="Times New Roman" w:cs="Arial"/>
          <w:sz w:val="22"/>
        </w:rPr>
      </w:pPr>
      <w:r w:rsidRPr="00D13394">
        <w:rPr>
          <w:rFonts w:eastAsia="Times New Roman" w:cs="Arial"/>
          <w:sz w:val="22"/>
        </w:rPr>
        <w:lastRenderedPageBreak/>
        <w:t>Etorphine</w:t>
      </w:r>
    </w:p>
    <w:p w:rsidR="00BF3439" w:rsidRPr="00D13394" w:rsidRDefault="00BF3439" w:rsidP="00482635">
      <w:pPr>
        <w:rPr>
          <w:rFonts w:eastAsia="Times New Roman" w:cs="Arial"/>
          <w:sz w:val="22"/>
        </w:rPr>
      </w:pPr>
      <w:r w:rsidRPr="00D13394">
        <w:rPr>
          <w:rFonts w:eastAsia="Times New Roman" w:cs="Arial"/>
          <w:sz w:val="22"/>
        </w:rPr>
        <w:t>Fentanyl</w:t>
      </w:r>
    </w:p>
    <w:p w:rsidR="00BF3439" w:rsidRPr="00D13394" w:rsidRDefault="00BF3439" w:rsidP="00482635">
      <w:pPr>
        <w:rPr>
          <w:rFonts w:eastAsia="Times New Roman" w:cs="Arial"/>
          <w:sz w:val="22"/>
        </w:rPr>
      </w:pPr>
      <w:r w:rsidRPr="00D13394">
        <w:rPr>
          <w:rFonts w:eastAsia="Times New Roman" w:cs="Arial"/>
          <w:sz w:val="22"/>
        </w:rPr>
        <w:t>Heroin</w:t>
      </w:r>
    </w:p>
    <w:p w:rsidR="00BF3439" w:rsidRPr="00D13394" w:rsidRDefault="00BF3439" w:rsidP="00482635">
      <w:pPr>
        <w:rPr>
          <w:rFonts w:eastAsia="Times New Roman" w:cs="Arial"/>
          <w:sz w:val="22"/>
        </w:rPr>
      </w:pPr>
      <w:r w:rsidRPr="00D13394">
        <w:rPr>
          <w:rFonts w:eastAsia="Times New Roman" w:cs="Arial"/>
          <w:sz w:val="22"/>
        </w:rPr>
        <w:t>Hydrocodone (Vicodin</w:t>
      </w:r>
      <w:r w:rsidR="00DE1A2F" w:rsidRPr="00D13394">
        <w:rPr>
          <w:rFonts w:eastAsia="Times New Roman" w:cs="Arial"/>
          <w:sz w:val="22"/>
          <w:vertAlign w:val="superscript"/>
        </w:rPr>
        <w:t>®</w:t>
      </w:r>
      <w:r w:rsidRPr="00D13394">
        <w:rPr>
          <w:rFonts w:eastAsia="Times New Roman" w:cs="Arial"/>
          <w:sz w:val="22"/>
        </w:rPr>
        <w:t>)</w:t>
      </w:r>
    </w:p>
    <w:p w:rsidR="00BF3439" w:rsidRPr="00D13394" w:rsidRDefault="00BF3439" w:rsidP="00482635">
      <w:pPr>
        <w:rPr>
          <w:rFonts w:eastAsia="Times New Roman" w:cs="Arial"/>
          <w:sz w:val="22"/>
        </w:rPr>
      </w:pPr>
      <w:r w:rsidRPr="00D13394">
        <w:rPr>
          <w:rFonts w:eastAsia="Times New Roman" w:cs="Arial"/>
          <w:sz w:val="22"/>
        </w:rPr>
        <w:t>Hydromorphone</w:t>
      </w:r>
    </w:p>
    <w:p w:rsidR="00BF3439" w:rsidRPr="00D13394" w:rsidRDefault="00BF3439" w:rsidP="00482635">
      <w:pPr>
        <w:rPr>
          <w:rFonts w:eastAsia="Times New Roman" w:cs="Arial"/>
          <w:sz w:val="22"/>
        </w:rPr>
      </w:pPr>
      <w:r w:rsidRPr="00D13394">
        <w:rPr>
          <w:rFonts w:eastAsia="Times New Roman" w:cs="Arial"/>
          <w:sz w:val="22"/>
        </w:rPr>
        <w:t>Levorphanol</w:t>
      </w:r>
    </w:p>
    <w:p w:rsidR="00BF3439" w:rsidRPr="00D13394" w:rsidRDefault="00BF3439" w:rsidP="00482635">
      <w:pPr>
        <w:rPr>
          <w:rFonts w:eastAsia="Times New Roman" w:cs="Arial"/>
          <w:sz w:val="22"/>
        </w:rPr>
      </w:pPr>
      <w:r w:rsidRPr="00D13394">
        <w:rPr>
          <w:rFonts w:eastAsia="Times New Roman" w:cs="Arial"/>
          <w:sz w:val="22"/>
        </w:rPr>
        <w:t xml:space="preserve">Methadone </w:t>
      </w:r>
    </w:p>
    <w:p w:rsidR="00BF3439" w:rsidRPr="00D13394" w:rsidRDefault="00BF3439" w:rsidP="00482635">
      <w:pPr>
        <w:rPr>
          <w:rFonts w:eastAsia="Times New Roman" w:cs="Arial"/>
          <w:sz w:val="22"/>
        </w:rPr>
      </w:pPr>
      <w:r w:rsidRPr="00D13394">
        <w:rPr>
          <w:rFonts w:eastAsia="Times New Roman" w:cs="Arial"/>
          <w:sz w:val="22"/>
        </w:rPr>
        <w:t>Morphine</w:t>
      </w:r>
    </w:p>
    <w:p w:rsidR="00BF3439" w:rsidRPr="00D13394" w:rsidRDefault="00BF3439" w:rsidP="00482635">
      <w:pPr>
        <w:rPr>
          <w:rFonts w:eastAsia="Times New Roman" w:cs="Arial"/>
          <w:sz w:val="22"/>
        </w:rPr>
      </w:pPr>
      <w:r w:rsidRPr="00D13394">
        <w:rPr>
          <w:rFonts w:eastAsia="Times New Roman" w:cs="Arial"/>
          <w:sz w:val="22"/>
        </w:rPr>
        <w:t>Oxycodone (</w:t>
      </w:r>
      <w:r w:rsidR="00DE1A2F" w:rsidRPr="00D13394">
        <w:rPr>
          <w:rFonts w:eastAsia="Times New Roman" w:cs="Arial"/>
          <w:sz w:val="22"/>
        </w:rPr>
        <w:t>OxyContin</w:t>
      </w:r>
      <w:r w:rsidR="00DE1A2F" w:rsidRPr="00D13394">
        <w:rPr>
          <w:rFonts w:eastAsia="Times New Roman" w:cs="Arial"/>
          <w:sz w:val="22"/>
          <w:vertAlign w:val="superscript"/>
        </w:rPr>
        <w:t>®</w:t>
      </w:r>
      <w:r w:rsidR="00DE1A2F" w:rsidRPr="00D13394">
        <w:rPr>
          <w:rFonts w:eastAsia="Times New Roman" w:cs="Arial"/>
          <w:sz w:val="22"/>
        </w:rPr>
        <w:t xml:space="preserve"> and </w:t>
      </w:r>
      <w:r w:rsidRPr="00D13394">
        <w:rPr>
          <w:rFonts w:eastAsia="Times New Roman" w:cs="Arial"/>
          <w:sz w:val="22"/>
        </w:rPr>
        <w:t>Percocet</w:t>
      </w:r>
      <w:r w:rsidR="00DE1A2F" w:rsidRPr="00D13394">
        <w:rPr>
          <w:rFonts w:eastAsia="Times New Roman" w:cs="Arial"/>
          <w:sz w:val="22"/>
          <w:vertAlign w:val="superscript"/>
        </w:rPr>
        <w:t>®</w:t>
      </w:r>
      <w:r w:rsidRPr="00D13394">
        <w:rPr>
          <w:rFonts w:eastAsia="Times New Roman" w:cs="Arial"/>
          <w:sz w:val="22"/>
        </w:rPr>
        <w:t>)</w:t>
      </w:r>
    </w:p>
    <w:p w:rsidR="00BF3439" w:rsidRPr="00D13394" w:rsidRDefault="00BF3439" w:rsidP="00482635">
      <w:pPr>
        <w:rPr>
          <w:rFonts w:eastAsia="Times New Roman" w:cs="Arial"/>
          <w:sz w:val="22"/>
        </w:rPr>
      </w:pPr>
      <w:r w:rsidRPr="00D13394">
        <w:rPr>
          <w:rFonts w:eastAsia="Times New Roman" w:cs="Arial"/>
          <w:sz w:val="22"/>
        </w:rPr>
        <w:t>Oxymorphone</w:t>
      </w:r>
    </w:p>
    <w:p w:rsidR="00BF3439" w:rsidRPr="00D13394" w:rsidRDefault="00BF3439" w:rsidP="00482635">
      <w:pPr>
        <w:rPr>
          <w:rFonts w:eastAsia="Times New Roman" w:cs="Arial"/>
          <w:sz w:val="22"/>
        </w:rPr>
      </w:pPr>
      <w:r w:rsidRPr="00D13394">
        <w:rPr>
          <w:rFonts w:eastAsia="Times New Roman" w:cs="Arial"/>
          <w:sz w:val="22"/>
        </w:rPr>
        <w:t>Paracetamol/Acetaminophen</w:t>
      </w:r>
    </w:p>
    <w:p w:rsidR="005C3A41" w:rsidRPr="00D13394" w:rsidRDefault="005C3A41" w:rsidP="00482635">
      <w:pPr>
        <w:rPr>
          <w:rFonts w:eastAsia="Times New Roman" w:cs="Arial"/>
          <w:sz w:val="22"/>
        </w:rPr>
      </w:pPr>
      <w:r w:rsidRPr="00D13394">
        <w:rPr>
          <w:rFonts w:eastAsia="Times New Roman" w:cs="Arial"/>
          <w:sz w:val="22"/>
        </w:rPr>
        <w:t>Pentazocine</w:t>
      </w:r>
    </w:p>
    <w:p w:rsidR="00BF3439" w:rsidRPr="00D13394" w:rsidRDefault="00BF3439" w:rsidP="00482635">
      <w:pPr>
        <w:rPr>
          <w:rFonts w:eastAsia="Times New Roman" w:cs="Arial"/>
          <w:sz w:val="22"/>
        </w:rPr>
      </w:pPr>
      <w:r w:rsidRPr="00D13394">
        <w:rPr>
          <w:rFonts w:eastAsia="Times New Roman" w:cs="Arial"/>
          <w:sz w:val="22"/>
        </w:rPr>
        <w:t>Pethidine</w:t>
      </w:r>
    </w:p>
    <w:p w:rsidR="00BF3439" w:rsidRPr="00D13394" w:rsidRDefault="00BF3439" w:rsidP="00482635">
      <w:pPr>
        <w:rPr>
          <w:rFonts w:eastAsia="Times New Roman" w:cs="Arial"/>
          <w:sz w:val="22"/>
        </w:rPr>
      </w:pPr>
      <w:r w:rsidRPr="00D13394">
        <w:rPr>
          <w:rFonts w:eastAsia="Times New Roman" w:cs="Arial"/>
          <w:sz w:val="22"/>
        </w:rPr>
        <w:t>Sufentanil</w:t>
      </w:r>
    </w:p>
    <w:p w:rsidR="00BF3439" w:rsidRPr="00D13394" w:rsidRDefault="00BF3439" w:rsidP="00482635">
      <w:pPr>
        <w:rPr>
          <w:rFonts w:eastAsia="Times New Roman" w:cs="Arial"/>
          <w:sz w:val="22"/>
        </w:rPr>
      </w:pPr>
      <w:r w:rsidRPr="00D13394">
        <w:rPr>
          <w:rFonts w:eastAsia="Times New Roman" w:cs="Arial"/>
          <w:sz w:val="22"/>
        </w:rPr>
        <w:t>Tapentadol</w:t>
      </w:r>
    </w:p>
    <w:p w:rsidR="00BF3439" w:rsidRPr="00D13394" w:rsidRDefault="00BF3439" w:rsidP="00482635">
      <w:pPr>
        <w:rPr>
          <w:rFonts w:eastAsia="Times New Roman" w:cs="Arial"/>
          <w:sz w:val="22"/>
        </w:rPr>
      </w:pPr>
      <w:r w:rsidRPr="00D13394">
        <w:rPr>
          <w:rFonts w:eastAsia="Times New Roman" w:cs="Arial"/>
          <w:sz w:val="22"/>
        </w:rPr>
        <w:t>Tramadol</w:t>
      </w:r>
    </w:p>
    <w:p w:rsidR="005D3930" w:rsidRPr="00D13394" w:rsidRDefault="005D3930" w:rsidP="00482635">
      <w:pPr>
        <w:rPr>
          <w:rFonts w:cs="Arial"/>
          <w:sz w:val="22"/>
        </w:rPr>
        <w:sectPr w:rsidR="005D3930" w:rsidRPr="00D13394" w:rsidSect="00DE1A2F">
          <w:type w:val="continuous"/>
          <w:pgSz w:w="12240" w:h="15840"/>
          <w:pgMar w:top="1440" w:right="1440" w:bottom="1440" w:left="1440" w:header="720" w:footer="720" w:gutter="0"/>
          <w:cols w:num="2" w:space="180"/>
          <w:docGrid w:linePitch="360"/>
        </w:sectPr>
      </w:pPr>
    </w:p>
    <w:p w:rsidR="005D3930" w:rsidRPr="00D13394" w:rsidRDefault="005D3930" w:rsidP="00482635">
      <w:pPr>
        <w:rPr>
          <w:rFonts w:cs="Arial"/>
          <w:sz w:val="22"/>
        </w:rPr>
      </w:pPr>
    </w:p>
    <w:p w:rsidR="005C3A41" w:rsidRPr="00D13394" w:rsidRDefault="005C3A41" w:rsidP="00482635">
      <w:pPr>
        <w:rPr>
          <w:rFonts w:cs="Arial"/>
          <w:sz w:val="22"/>
        </w:rPr>
      </w:pPr>
      <w:r w:rsidRPr="00D13394">
        <w:rPr>
          <w:rFonts w:cs="Arial"/>
          <w:sz w:val="22"/>
        </w:rPr>
        <w:t>Reversal of respiratory depression by partial agonists or mixed agonist/antagonists, such as buprenorphine and pentazocine, may require repeat doses of naloxone.  Repeat doses of naloxone may be required for patients suffering from an overdose of a potent</w:t>
      </w:r>
      <w:r w:rsidR="00F67CFD" w:rsidRPr="00D13394">
        <w:rPr>
          <w:rFonts w:cs="Arial"/>
          <w:sz w:val="22"/>
        </w:rPr>
        <w:t xml:space="preserve"> </w:t>
      </w:r>
      <w:r w:rsidR="00F21BE2" w:rsidRPr="00D13394">
        <w:rPr>
          <w:rFonts w:cs="Arial"/>
          <w:sz w:val="22"/>
        </w:rPr>
        <w:t xml:space="preserve">opioid, </w:t>
      </w:r>
      <w:r w:rsidR="00F67CFD" w:rsidRPr="00D13394">
        <w:rPr>
          <w:rFonts w:cs="Arial"/>
          <w:sz w:val="22"/>
        </w:rPr>
        <w:t>such as</w:t>
      </w:r>
      <w:r w:rsidR="00F67CFD" w:rsidRPr="00D13394">
        <w:rPr>
          <w:sz w:val="22"/>
        </w:rPr>
        <w:t xml:space="preserve"> </w:t>
      </w:r>
      <w:r w:rsidR="00F21BE2" w:rsidRPr="00D13394">
        <w:rPr>
          <w:sz w:val="22"/>
        </w:rPr>
        <w:t>f</w:t>
      </w:r>
      <w:r w:rsidR="00F67CFD" w:rsidRPr="00D13394">
        <w:rPr>
          <w:sz w:val="22"/>
        </w:rPr>
        <w:t>entanyl</w:t>
      </w:r>
      <w:r w:rsidR="00F21BE2" w:rsidRPr="00D13394">
        <w:rPr>
          <w:sz w:val="22"/>
        </w:rPr>
        <w:t xml:space="preserve"> and c</w:t>
      </w:r>
      <w:r w:rsidR="00F21BE2" w:rsidRPr="00D13394">
        <w:rPr>
          <w:rFonts w:eastAsia="Times New Roman" w:cs="Arial"/>
          <w:sz w:val="22"/>
        </w:rPr>
        <w:t>arfentanil</w:t>
      </w:r>
      <w:r w:rsidRPr="00D13394">
        <w:rPr>
          <w:rFonts w:cs="Arial"/>
          <w:sz w:val="22"/>
        </w:rPr>
        <w:t>, or very high dose of opioids.</w:t>
      </w:r>
    </w:p>
    <w:p w:rsidR="005C3A41" w:rsidRPr="00D13394" w:rsidRDefault="005C3A41" w:rsidP="00482635">
      <w:pPr>
        <w:rPr>
          <w:rFonts w:cs="Arial"/>
          <w:sz w:val="22"/>
        </w:rPr>
      </w:pPr>
    </w:p>
    <w:p w:rsidR="00FB1CFC" w:rsidRPr="00D13394" w:rsidRDefault="00FB1CFC" w:rsidP="00FB1CFC">
      <w:pPr>
        <w:rPr>
          <w:rFonts w:cs="Arial"/>
          <w:b/>
          <w:sz w:val="22"/>
        </w:rPr>
      </w:pPr>
      <w:r w:rsidRPr="00D13394">
        <w:rPr>
          <w:rFonts w:cs="Arial"/>
          <w:b/>
          <w:sz w:val="22"/>
        </w:rPr>
        <w:t>Initial and Annual Training</w:t>
      </w:r>
      <w:r w:rsidR="002E25FD" w:rsidRPr="00D13394">
        <w:rPr>
          <w:rFonts w:cs="Arial"/>
          <w:b/>
          <w:sz w:val="22"/>
        </w:rPr>
        <w:t>:</w:t>
      </w:r>
    </w:p>
    <w:p w:rsidR="00FB1CFC" w:rsidRPr="00D13394" w:rsidRDefault="00FB1CFC" w:rsidP="00FB1CFC">
      <w:pPr>
        <w:rPr>
          <w:rFonts w:cs="Arial"/>
          <w:sz w:val="22"/>
        </w:rPr>
      </w:pPr>
    </w:p>
    <w:p w:rsidR="00FB1CFC" w:rsidRPr="00D13394" w:rsidRDefault="00FB1CFC" w:rsidP="00FB1CFC">
      <w:pPr>
        <w:rPr>
          <w:rFonts w:cs="Arial"/>
          <w:sz w:val="22"/>
        </w:rPr>
      </w:pPr>
      <w:r w:rsidRPr="00D13394">
        <w:rPr>
          <w:rFonts w:cs="Arial"/>
          <w:sz w:val="22"/>
        </w:rPr>
        <w:t>All fire department personnel shall receive initial training that will include, at minimum, the information contained in the Tennessee layperson’s train</w:t>
      </w:r>
      <w:r w:rsidR="002E25FD" w:rsidRPr="00D13394">
        <w:rPr>
          <w:rFonts w:cs="Arial"/>
          <w:sz w:val="22"/>
        </w:rPr>
        <w:t>in</w:t>
      </w:r>
      <w:r w:rsidRPr="00D13394">
        <w:rPr>
          <w:rFonts w:cs="Arial"/>
          <w:sz w:val="22"/>
        </w:rPr>
        <w:t>g guide, which is available from the at th</w:t>
      </w:r>
      <w:r w:rsidR="00AA4138" w:rsidRPr="00D13394">
        <w:rPr>
          <w:rFonts w:cs="Arial"/>
          <w:sz w:val="22"/>
        </w:rPr>
        <w:t>ese</w:t>
      </w:r>
      <w:r w:rsidRPr="00D13394">
        <w:rPr>
          <w:rFonts w:cs="Arial"/>
          <w:sz w:val="22"/>
        </w:rPr>
        <w:t xml:space="preserve"> link</w:t>
      </w:r>
      <w:r w:rsidR="00AA4138" w:rsidRPr="00D13394">
        <w:rPr>
          <w:rFonts w:cs="Arial"/>
          <w:sz w:val="22"/>
        </w:rPr>
        <w:t>s</w:t>
      </w:r>
      <w:r w:rsidRPr="00D13394">
        <w:rPr>
          <w:rFonts w:cs="Arial"/>
          <w:sz w:val="22"/>
        </w:rPr>
        <w:t>:</w:t>
      </w:r>
      <w:r w:rsidR="00AA4138" w:rsidRPr="00D13394">
        <w:rPr>
          <w:rFonts w:cs="Arial"/>
          <w:sz w:val="22"/>
        </w:rPr>
        <w:t xml:space="preserve"> </w:t>
      </w:r>
      <w:hyperlink r:id="rId10" w:history="1">
        <w:r w:rsidR="00AA4138" w:rsidRPr="00D13394">
          <w:rPr>
            <w:rStyle w:val="Hyperlink"/>
            <w:rFonts w:cs="Arial"/>
            <w:sz w:val="22"/>
          </w:rPr>
          <w:t>http://www.tn.gov/health/article/naloxone-overdose-information-steps</w:t>
        </w:r>
      </w:hyperlink>
      <w:r w:rsidR="00AA4138" w:rsidRPr="00D13394">
        <w:rPr>
          <w:rFonts w:cs="Arial"/>
          <w:sz w:val="22"/>
        </w:rPr>
        <w:t xml:space="preserve"> and </w:t>
      </w:r>
      <w:hyperlink r:id="rId11" w:history="1">
        <w:r w:rsidRPr="00D13394">
          <w:rPr>
            <w:rStyle w:val="Hyperlink"/>
            <w:rFonts w:cs="Arial"/>
            <w:sz w:val="22"/>
          </w:rPr>
          <w:t>http://www.tn.gov/assets/entities/health/attachments/Naloxone_Layperson_Training_Guide.pdf</w:t>
        </w:r>
      </w:hyperlink>
      <w:r w:rsidRPr="00D13394">
        <w:rPr>
          <w:rFonts w:cs="Arial"/>
          <w:sz w:val="22"/>
        </w:rPr>
        <w:t>.</w:t>
      </w:r>
      <w:r w:rsidR="00B40903" w:rsidRPr="00D13394">
        <w:rPr>
          <w:rFonts w:cs="Arial"/>
          <w:sz w:val="22"/>
        </w:rPr>
        <w:t xml:space="preserve">  The </w:t>
      </w:r>
      <w:r w:rsidR="008419F3" w:rsidRPr="00D13394">
        <w:rPr>
          <w:rFonts w:cs="Arial"/>
          <w:sz w:val="22"/>
        </w:rPr>
        <w:t>fire department’s med</w:t>
      </w:r>
      <w:r w:rsidR="00B40903" w:rsidRPr="00D13394">
        <w:rPr>
          <w:rFonts w:cs="Arial"/>
          <w:sz w:val="22"/>
        </w:rPr>
        <w:t>ical director may approve an equivalent training course.</w:t>
      </w:r>
    </w:p>
    <w:p w:rsidR="00B40903" w:rsidRPr="00D13394" w:rsidRDefault="00B40903" w:rsidP="00FB1CFC">
      <w:pPr>
        <w:rPr>
          <w:rFonts w:cs="Arial"/>
          <w:sz w:val="22"/>
        </w:rPr>
      </w:pPr>
    </w:p>
    <w:p w:rsidR="00FB1CFC" w:rsidRPr="00D13394" w:rsidRDefault="00B40903" w:rsidP="00FB1CFC">
      <w:pPr>
        <w:rPr>
          <w:rFonts w:cs="Arial"/>
          <w:sz w:val="22"/>
        </w:rPr>
      </w:pPr>
      <w:r w:rsidRPr="00D13394">
        <w:rPr>
          <w:rFonts w:cs="Arial"/>
          <w:sz w:val="22"/>
        </w:rPr>
        <w:t>All fire department personnel will repeat this training, or equivalent training as approved by the medical director, annually.</w:t>
      </w:r>
      <w:r w:rsidR="00AA4138" w:rsidRPr="00D13394">
        <w:rPr>
          <w:rFonts w:cs="Arial"/>
          <w:sz w:val="22"/>
        </w:rPr>
        <w:t xml:space="preserve">  All training shall be documented properly.</w:t>
      </w:r>
    </w:p>
    <w:p w:rsidR="00FB1CFC" w:rsidRPr="00D13394" w:rsidRDefault="00FB1CFC" w:rsidP="00482635">
      <w:pPr>
        <w:rPr>
          <w:rFonts w:cs="Arial"/>
          <w:sz w:val="22"/>
        </w:rPr>
      </w:pPr>
    </w:p>
    <w:p w:rsidR="00392A70" w:rsidRPr="00D13394" w:rsidRDefault="00392A70" w:rsidP="00482635">
      <w:pPr>
        <w:rPr>
          <w:rFonts w:cs="Arial"/>
          <w:b/>
          <w:sz w:val="22"/>
        </w:rPr>
      </w:pPr>
      <w:r w:rsidRPr="00D13394">
        <w:rPr>
          <w:rFonts w:cs="Arial"/>
          <w:b/>
          <w:sz w:val="22"/>
        </w:rPr>
        <w:t>Procedure:</w:t>
      </w:r>
    </w:p>
    <w:p w:rsidR="00AD6067" w:rsidRPr="00D13394" w:rsidRDefault="00AD6067" w:rsidP="00482635">
      <w:pPr>
        <w:rPr>
          <w:rFonts w:cs="Arial"/>
          <w:sz w:val="22"/>
        </w:rPr>
      </w:pPr>
    </w:p>
    <w:p w:rsidR="000F366A" w:rsidRPr="00D13394" w:rsidRDefault="000F366A" w:rsidP="00482635">
      <w:pPr>
        <w:rPr>
          <w:rFonts w:cs="Arial"/>
          <w:sz w:val="22"/>
          <w:u w:val="single"/>
        </w:rPr>
      </w:pPr>
      <w:r w:rsidRPr="00D13394">
        <w:rPr>
          <w:rFonts w:cs="Arial"/>
          <w:sz w:val="22"/>
          <w:u w:val="single"/>
        </w:rPr>
        <w:t>Ambulance Servic</w:t>
      </w:r>
      <w:r w:rsidR="003D0666" w:rsidRPr="00D13394">
        <w:rPr>
          <w:rFonts w:cs="Arial"/>
          <w:sz w:val="22"/>
          <w:u w:val="single"/>
        </w:rPr>
        <w:t>e Required</w:t>
      </w:r>
    </w:p>
    <w:p w:rsidR="000F366A" w:rsidRPr="00D13394" w:rsidRDefault="000F366A" w:rsidP="00482635">
      <w:pPr>
        <w:rPr>
          <w:rFonts w:cs="Arial"/>
          <w:sz w:val="22"/>
        </w:rPr>
      </w:pPr>
    </w:p>
    <w:p w:rsidR="000F366A" w:rsidRPr="00D13394" w:rsidRDefault="000F366A" w:rsidP="00482635">
      <w:pPr>
        <w:rPr>
          <w:rFonts w:cs="Arial"/>
          <w:sz w:val="22"/>
        </w:rPr>
      </w:pPr>
      <w:r w:rsidRPr="00D13394">
        <w:rPr>
          <w:rFonts w:cs="Arial"/>
          <w:sz w:val="22"/>
        </w:rPr>
        <w:t>The fire department should ensure that a transport ambulance is en route to the scene.</w:t>
      </w:r>
    </w:p>
    <w:p w:rsidR="000F366A" w:rsidRPr="00D13394" w:rsidRDefault="000F366A" w:rsidP="00482635">
      <w:pPr>
        <w:rPr>
          <w:rFonts w:cs="Arial"/>
          <w:sz w:val="22"/>
        </w:rPr>
      </w:pPr>
    </w:p>
    <w:p w:rsidR="00206345" w:rsidRPr="00D13394" w:rsidRDefault="00206345" w:rsidP="00482635">
      <w:pPr>
        <w:rPr>
          <w:rFonts w:cs="Arial"/>
          <w:sz w:val="22"/>
          <w:u w:val="single"/>
        </w:rPr>
      </w:pPr>
      <w:r w:rsidRPr="00D13394">
        <w:rPr>
          <w:rFonts w:cs="Arial"/>
          <w:sz w:val="22"/>
          <w:u w:val="single"/>
        </w:rPr>
        <w:t>Safety of Fire Department Personnel</w:t>
      </w:r>
    </w:p>
    <w:p w:rsidR="00206345" w:rsidRPr="00D13394" w:rsidRDefault="00206345" w:rsidP="00482635">
      <w:pPr>
        <w:rPr>
          <w:rFonts w:cs="Arial"/>
          <w:sz w:val="22"/>
        </w:rPr>
      </w:pPr>
    </w:p>
    <w:p w:rsidR="009605AD" w:rsidRPr="00D13394" w:rsidRDefault="00B65A83" w:rsidP="00482635">
      <w:pPr>
        <w:rPr>
          <w:rFonts w:cs="Arial"/>
          <w:sz w:val="22"/>
        </w:rPr>
      </w:pPr>
      <w:r w:rsidRPr="00D13394">
        <w:rPr>
          <w:sz w:val="22"/>
        </w:rPr>
        <w:t xml:space="preserve">Opioids are rapidly and easily absorbed through inhalation, oral ingestion, or skin contact.  Improper handling by first responders can be fatal.  </w:t>
      </w:r>
      <w:r w:rsidR="009605AD" w:rsidRPr="00D13394">
        <w:rPr>
          <w:rFonts w:cs="Arial"/>
          <w:sz w:val="22"/>
        </w:rPr>
        <w:t>When responding to an overdose, fire department personnel should take all precautions to protect themselves upon arrival and while on the scene.  If law enforcement is not present, and fire department personnel believe through observation</w:t>
      </w:r>
      <w:r w:rsidR="008419F3" w:rsidRPr="00D13394">
        <w:rPr>
          <w:rFonts w:cs="Arial"/>
          <w:sz w:val="22"/>
        </w:rPr>
        <w:t>,</w:t>
      </w:r>
      <w:r w:rsidR="009605AD" w:rsidRPr="00D13394">
        <w:rPr>
          <w:rFonts w:cs="Arial"/>
          <w:sz w:val="22"/>
        </w:rPr>
        <w:t xml:space="preserve"> or </w:t>
      </w:r>
      <w:r w:rsidR="007422B2" w:rsidRPr="00D13394">
        <w:rPr>
          <w:rFonts w:cs="Arial"/>
          <w:sz w:val="22"/>
        </w:rPr>
        <w:t xml:space="preserve">from </w:t>
      </w:r>
      <w:r w:rsidR="009605AD" w:rsidRPr="00D13394">
        <w:rPr>
          <w:rFonts w:cs="Arial"/>
          <w:sz w:val="22"/>
        </w:rPr>
        <w:t>information provided by dispatch or others</w:t>
      </w:r>
      <w:r w:rsidR="00DE1A2F" w:rsidRPr="00D13394">
        <w:rPr>
          <w:rFonts w:cs="Arial"/>
          <w:sz w:val="22"/>
        </w:rPr>
        <w:t>,</w:t>
      </w:r>
      <w:r w:rsidR="009605AD" w:rsidRPr="00D13394">
        <w:rPr>
          <w:rFonts w:cs="Arial"/>
          <w:sz w:val="22"/>
        </w:rPr>
        <w:t xml:space="preserve"> that the scene is not safe, personnel should stage at a safe distance and wait for law enforcement to arrive and secure the scene.</w:t>
      </w:r>
    </w:p>
    <w:p w:rsidR="000F366A" w:rsidRPr="00D13394" w:rsidRDefault="000F366A" w:rsidP="00482635">
      <w:pPr>
        <w:rPr>
          <w:rFonts w:cs="Arial"/>
          <w:sz w:val="22"/>
        </w:rPr>
      </w:pPr>
    </w:p>
    <w:p w:rsidR="000F366A" w:rsidRPr="00D13394" w:rsidRDefault="008419F3" w:rsidP="00482635">
      <w:pPr>
        <w:rPr>
          <w:rFonts w:cs="Arial"/>
          <w:sz w:val="22"/>
        </w:rPr>
      </w:pPr>
      <w:r w:rsidRPr="00D13394">
        <w:rPr>
          <w:rFonts w:cs="Arial"/>
          <w:sz w:val="22"/>
        </w:rPr>
        <w:t xml:space="preserve">Patients </w:t>
      </w:r>
      <w:r w:rsidR="009970D5" w:rsidRPr="00D13394">
        <w:rPr>
          <w:rFonts w:cs="Arial"/>
          <w:sz w:val="22"/>
        </w:rPr>
        <w:t xml:space="preserve">occasionally become violent after </w:t>
      </w:r>
      <w:r w:rsidR="00904BF4" w:rsidRPr="00D13394">
        <w:rPr>
          <w:rFonts w:cs="Arial"/>
          <w:sz w:val="22"/>
        </w:rPr>
        <w:t>naloxone</w:t>
      </w:r>
      <w:r w:rsidR="009970D5" w:rsidRPr="00D13394">
        <w:rPr>
          <w:rFonts w:cs="Arial"/>
          <w:sz w:val="22"/>
        </w:rPr>
        <w:t xml:space="preserve"> administration, but fire department personnel do not have to wait for the arrival of law enforcement before administering </w:t>
      </w:r>
      <w:r w:rsidR="00904BF4" w:rsidRPr="00D13394">
        <w:rPr>
          <w:rFonts w:cs="Arial"/>
          <w:sz w:val="22"/>
        </w:rPr>
        <w:t>naloxone</w:t>
      </w:r>
      <w:r w:rsidR="009970D5" w:rsidRPr="00D13394">
        <w:rPr>
          <w:rFonts w:cs="Arial"/>
          <w:sz w:val="22"/>
        </w:rPr>
        <w:t>.</w:t>
      </w:r>
    </w:p>
    <w:p w:rsidR="00374430" w:rsidRPr="00D13394" w:rsidRDefault="00374430" w:rsidP="00482635">
      <w:pPr>
        <w:rPr>
          <w:rFonts w:cs="Arial"/>
          <w:sz w:val="22"/>
        </w:rPr>
      </w:pPr>
    </w:p>
    <w:p w:rsidR="00374430" w:rsidRPr="00D13394" w:rsidRDefault="00374430" w:rsidP="00374430">
      <w:pPr>
        <w:rPr>
          <w:rFonts w:cs="Arial"/>
          <w:sz w:val="22"/>
        </w:rPr>
      </w:pPr>
      <w:r w:rsidRPr="00D13394">
        <w:rPr>
          <w:rFonts w:cs="Arial"/>
          <w:sz w:val="22"/>
        </w:rPr>
        <w:t xml:space="preserve">Patients, particularly those on chronic opiate therapy, often need very small doses of </w:t>
      </w:r>
      <w:r w:rsidR="00904BF4" w:rsidRPr="00D13394">
        <w:rPr>
          <w:rFonts w:cs="Arial"/>
          <w:sz w:val="22"/>
        </w:rPr>
        <w:t>naloxone</w:t>
      </w:r>
      <w:r w:rsidRPr="00D13394">
        <w:rPr>
          <w:rFonts w:cs="Arial"/>
          <w:sz w:val="22"/>
        </w:rPr>
        <w:t xml:space="preserve"> in the event of </w:t>
      </w:r>
      <w:r w:rsidR="00DE1A2F" w:rsidRPr="00D13394">
        <w:rPr>
          <w:rFonts w:cs="Arial"/>
          <w:sz w:val="22"/>
        </w:rPr>
        <w:t xml:space="preserve">an </w:t>
      </w:r>
      <w:r w:rsidRPr="00D13394">
        <w:rPr>
          <w:rFonts w:cs="Arial"/>
          <w:sz w:val="22"/>
        </w:rPr>
        <w:t xml:space="preserve">overdose. </w:t>
      </w:r>
      <w:r w:rsidR="00C50D35" w:rsidRPr="00D13394">
        <w:rPr>
          <w:rFonts w:cs="Arial"/>
          <w:sz w:val="22"/>
        </w:rPr>
        <w:t xml:space="preserve"> Personnel should be aware that multiple </w:t>
      </w:r>
      <w:r w:rsidRPr="00D13394">
        <w:rPr>
          <w:rFonts w:cs="Arial"/>
          <w:sz w:val="22"/>
        </w:rPr>
        <w:t xml:space="preserve">doses of </w:t>
      </w:r>
      <w:r w:rsidR="00904BF4" w:rsidRPr="00D13394">
        <w:rPr>
          <w:rFonts w:cs="Arial"/>
          <w:sz w:val="22"/>
        </w:rPr>
        <w:t>naloxone</w:t>
      </w:r>
      <w:r w:rsidRPr="00D13394">
        <w:rPr>
          <w:rFonts w:cs="Arial"/>
          <w:sz w:val="22"/>
        </w:rPr>
        <w:t xml:space="preserve"> </w:t>
      </w:r>
      <w:r w:rsidR="00C50D35" w:rsidRPr="00D13394">
        <w:rPr>
          <w:rFonts w:cs="Arial"/>
          <w:sz w:val="22"/>
        </w:rPr>
        <w:t xml:space="preserve">may </w:t>
      </w:r>
      <w:r w:rsidRPr="00D13394">
        <w:rPr>
          <w:rFonts w:cs="Arial"/>
          <w:sz w:val="22"/>
        </w:rPr>
        <w:t>create more</w:t>
      </w:r>
      <w:r w:rsidR="00C50D35" w:rsidRPr="00D13394">
        <w:rPr>
          <w:rFonts w:cs="Arial"/>
          <w:sz w:val="22"/>
        </w:rPr>
        <w:t xml:space="preserve"> </w:t>
      </w:r>
      <w:r w:rsidRPr="00D13394">
        <w:rPr>
          <w:rFonts w:cs="Arial"/>
          <w:sz w:val="22"/>
        </w:rPr>
        <w:t>agitation and behavioral symptoms</w:t>
      </w:r>
      <w:r w:rsidR="008419F3" w:rsidRPr="00D13394">
        <w:rPr>
          <w:rFonts w:cs="Arial"/>
          <w:sz w:val="22"/>
        </w:rPr>
        <w:t xml:space="preserve"> in the patient</w:t>
      </w:r>
      <w:r w:rsidRPr="00D13394">
        <w:rPr>
          <w:rFonts w:cs="Arial"/>
          <w:sz w:val="22"/>
        </w:rPr>
        <w:t>.</w:t>
      </w:r>
    </w:p>
    <w:p w:rsidR="00206345" w:rsidRPr="00D13394" w:rsidRDefault="00206345" w:rsidP="00482635">
      <w:pPr>
        <w:rPr>
          <w:rFonts w:cs="Arial"/>
          <w:sz w:val="22"/>
        </w:rPr>
      </w:pPr>
    </w:p>
    <w:p w:rsidR="00206345" w:rsidRPr="00D13394" w:rsidRDefault="00206345" w:rsidP="00482635">
      <w:pPr>
        <w:rPr>
          <w:rFonts w:cs="Arial"/>
          <w:sz w:val="22"/>
          <w:u w:val="single"/>
        </w:rPr>
      </w:pPr>
      <w:r w:rsidRPr="00D13394">
        <w:rPr>
          <w:rFonts w:cs="Arial"/>
          <w:sz w:val="22"/>
          <w:u w:val="single"/>
        </w:rPr>
        <w:t>Universal Precautions</w:t>
      </w:r>
    </w:p>
    <w:p w:rsidR="00206345" w:rsidRPr="00D13394" w:rsidRDefault="00206345" w:rsidP="00482635">
      <w:pPr>
        <w:rPr>
          <w:rFonts w:cs="Arial"/>
          <w:sz w:val="22"/>
        </w:rPr>
      </w:pPr>
    </w:p>
    <w:p w:rsidR="00206345" w:rsidRPr="00D13394" w:rsidRDefault="00206345" w:rsidP="00482635">
      <w:pPr>
        <w:rPr>
          <w:rFonts w:cs="Arial"/>
          <w:sz w:val="22"/>
        </w:rPr>
      </w:pPr>
      <w:r w:rsidRPr="00D13394">
        <w:rPr>
          <w:rFonts w:cs="Arial"/>
          <w:sz w:val="22"/>
        </w:rPr>
        <w:t xml:space="preserve">Because of the fact that the actual opioid taken or present </w:t>
      </w:r>
      <w:r w:rsidR="00DE1A2F" w:rsidRPr="00D13394">
        <w:rPr>
          <w:rFonts w:cs="Arial"/>
          <w:sz w:val="22"/>
        </w:rPr>
        <w:t xml:space="preserve">may be </w:t>
      </w:r>
      <w:r w:rsidRPr="00D13394">
        <w:rPr>
          <w:rFonts w:cs="Arial"/>
          <w:sz w:val="22"/>
        </w:rPr>
        <w:t xml:space="preserve">unknown, fire department personnel shall use all appropriate universal precautions during the response.  Drugs such as fentanyl and carfentanil may be absorbed through the skin or </w:t>
      </w:r>
      <w:r w:rsidR="008419F3" w:rsidRPr="00D13394">
        <w:rPr>
          <w:rFonts w:cs="Arial"/>
          <w:sz w:val="22"/>
        </w:rPr>
        <w:t xml:space="preserve">through inhalation </w:t>
      </w:r>
      <w:r w:rsidRPr="00D13394">
        <w:rPr>
          <w:rFonts w:cs="Arial"/>
          <w:sz w:val="22"/>
        </w:rPr>
        <w:t>and cause rapid onset of symptoms and, if not treated promptly, death.</w:t>
      </w:r>
      <w:r w:rsidR="001F11A6" w:rsidRPr="00D13394">
        <w:rPr>
          <w:rFonts w:cs="Arial"/>
          <w:sz w:val="22"/>
        </w:rPr>
        <w:t xml:space="preserve">  NIOSH recommends the use of non-powdered nitrile gloves instead of latex gloves, and encourages double-gloving when handling fentanyl related compounds.</w:t>
      </w:r>
    </w:p>
    <w:p w:rsidR="00DA3104" w:rsidRPr="00D13394" w:rsidRDefault="00DA3104" w:rsidP="00482635">
      <w:pPr>
        <w:rPr>
          <w:rFonts w:cs="Arial"/>
          <w:sz w:val="22"/>
        </w:rPr>
      </w:pPr>
    </w:p>
    <w:p w:rsidR="00DA3104" w:rsidRPr="00D13394" w:rsidRDefault="00DA3104" w:rsidP="00DA3104">
      <w:pPr>
        <w:rPr>
          <w:rFonts w:cs="Arial"/>
          <w:sz w:val="22"/>
        </w:rPr>
      </w:pPr>
      <w:r w:rsidRPr="00D13394">
        <w:rPr>
          <w:rFonts w:cs="Arial"/>
          <w:sz w:val="22"/>
        </w:rPr>
        <w:t>Gloves should be of the appropriate size for the wearer.  Gloves should be replaced every 30 to 60 minutes of use.  Gloves should be removed when exiting a location where drugs may be present, and new gloves should be applied when re-entering same location.  When double gloving, if sleeve cuffs are present, the inner gloves should be worn under the sleeves and the outer gloves should be placed over the sleeve cuff.  The use of different colored gloves when double gloving can help expose outer glove holes and tears.</w:t>
      </w:r>
    </w:p>
    <w:p w:rsidR="009970D5" w:rsidRPr="00D13394" w:rsidRDefault="009970D5" w:rsidP="00482635">
      <w:pPr>
        <w:rPr>
          <w:rFonts w:cs="Arial"/>
          <w:sz w:val="22"/>
        </w:rPr>
      </w:pPr>
    </w:p>
    <w:p w:rsidR="009970D5" w:rsidRPr="00D13394" w:rsidRDefault="009970D5" w:rsidP="00482635">
      <w:pPr>
        <w:rPr>
          <w:rFonts w:cs="Arial"/>
          <w:sz w:val="22"/>
        </w:rPr>
      </w:pPr>
      <w:r w:rsidRPr="00D13394">
        <w:rPr>
          <w:rFonts w:cs="Arial"/>
          <w:sz w:val="22"/>
        </w:rPr>
        <w:lastRenderedPageBreak/>
        <w:t>Drugs users are at high risk for communicable diseases such as Hepatitis C, Hepatitis B, and HIV.  Blood, vomit, saliva, urine, and feces have the potential to transmit different diseases</w:t>
      </w:r>
      <w:r w:rsidR="00D324BB" w:rsidRPr="00D13394">
        <w:rPr>
          <w:rFonts w:cs="Arial"/>
          <w:sz w:val="22"/>
        </w:rPr>
        <w:t>, so universal precautions are required for everyone engaged in, or who might be called upon to assist with, patient care</w:t>
      </w:r>
      <w:r w:rsidRPr="00D13394">
        <w:rPr>
          <w:rFonts w:cs="Arial"/>
          <w:sz w:val="22"/>
        </w:rPr>
        <w:t>.</w:t>
      </w:r>
    </w:p>
    <w:p w:rsidR="009605AD" w:rsidRPr="00D13394" w:rsidRDefault="009605AD" w:rsidP="00482635">
      <w:pPr>
        <w:rPr>
          <w:rFonts w:cs="Arial"/>
          <w:sz w:val="22"/>
        </w:rPr>
      </w:pPr>
    </w:p>
    <w:p w:rsidR="009605AD" w:rsidRPr="00D13394" w:rsidRDefault="009605AD" w:rsidP="00482635">
      <w:pPr>
        <w:rPr>
          <w:rFonts w:cs="Arial"/>
          <w:sz w:val="22"/>
          <w:u w:val="single"/>
        </w:rPr>
      </w:pPr>
      <w:r w:rsidRPr="00D13394">
        <w:rPr>
          <w:rFonts w:cs="Arial"/>
          <w:sz w:val="22"/>
          <w:u w:val="single"/>
        </w:rPr>
        <w:t xml:space="preserve">When to Administer </w:t>
      </w:r>
      <w:r w:rsidR="00904BF4" w:rsidRPr="00D13394">
        <w:rPr>
          <w:rFonts w:cs="Arial"/>
          <w:sz w:val="22"/>
          <w:u w:val="single"/>
        </w:rPr>
        <w:t>Naloxone</w:t>
      </w:r>
    </w:p>
    <w:p w:rsidR="009605AD" w:rsidRPr="00D13394" w:rsidRDefault="009605AD" w:rsidP="00482635">
      <w:pPr>
        <w:rPr>
          <w:rFonts w:cs="Arial"/>
          <w:sz w:val="22"/>
        </w:rPr>
      </w:pPr>
    </w:p>
    <w:p w:rsidR="00D618AB" w:rsidRPr="00D13394" w:rsidRDefault="00904BF4" w:rsidP="00482635">
      <w:pPr>
        <w:rPr>
          <w:rFonts w:cs="Arial"/>
          <w:sz w:val="22"/>
        </w:rPr>
      </w:pPr>
      <w:r w:rsidRPr="00D13394">
        <w:rPr>
          <w:rFonts w:cs="Arial"/>
          <w:sz w:val="22"/>
        </w:rPr>
        <w:t>Naloxone</w:t>
      </w:r>
      <w:r w:rsidR="00392A70" w:rsidRPr="00D13394">
        <w:rPr>
          <w:rFonts w:cs="Arial"/>
          <w:sz w:val="22"/>
        </w:rPr>
        <w:t xml:space="preserve"> may be used when an </w:t>
      </w:r>
      <w:r w:rsidR="00F720AB" w:rsidRPr="00D13394">
        <w:rPr>
          <w:rFonts w:cs="Arial"/>
          <w:sz w:val="22"/>
        </w:rPr>
        <w:t>opioid</w:t>
      </w:r>
      <w:r w:rsidR="00392A70" w:rsidRPr="00D13394">
        <w:rPr>
          <w:rFonts w:cs="Arial"/>
          <w:sz w:val="22"/>
        </w:rPr>
        <w:t xml:space="preserve"> overdose is reported or reasonably suspected</w:t>
      </w:r>
      <w:r w:rsidR="00D618AB" w:rsidRPr="00D13394">
        <w:rPr>
          <w:rFonts w:cs="Arial"/>
          <w:sz w:val="22"/>
        </w:rPr>
        <w:t xml:space="preserve"> and </w:t>
      </w:r>
      <w:r w:rsidR="00FF1BD7" w:rsidRPr="00D13394">
        <w:rPr>
          <w:rFonts w:cs="Arial"/>
          <w:sz w:val="22"/>
        </w:rPr>
        <w:t xml:space="preserve">the </w:t>
      </w:r>
      <w:r w:rsidR="008419F3" w:rsidRPr="00D13394">
        <w:rPr>
          <w:rFonts w:cs="Arial"/>
          <w:sz w:val="22"/>
        </w:rPr>
        <w:t xml:space="preserve">patient </w:t>
      </w:r>
      <w:r w:rsidR="00FF1BD7" w:rsidRPr="00D13394">
        <w:rPr>
          <w:rFonts w:cs="Arial"/>
          <w:sz w:val="22"/>
        </w:rPr>
        <w:t>is unconscious</w:t>
      </w:r>
      <w:r w:rsidR="00392A70" w:rsidRPr="00D13394">
        <w:rPr>
          <w:rFonts w:cs="Arial"/>
          <w:sz w:val="22"/>
        </w:rPr>
        <w:t>. This can include but is not limited to:</w:t>
      </w:r>
    </w:p>
    <w:p w:rsidR="003F22F4" w:rsidRPr="00D13394" w:rsidRDefault="003F22F4" w:rsidP="00482635">
      <w:pPr>
        <w:rPr>
          <w:rFonts w:cs="Arial"/>
          <w:sz w:val="22"/>
        </w:rPr>
      </w:pPr>
    </w:p>
    <w:p w:rsidR="00D618AB" w:rsidRPr="00D13394" w:rsidRDefault="00D618AB" w:rsidP="00D60D15">
      <w:pPr>
        <w:pStyle w:val="ListParagraph"/>
        <w:numPr>
          <w:ilvl w:val="0"/>
          <w:numId w:val="17"/>
        </w:numPr>
        <w:rPr>
          <w:rFonts w:cs="Arial"/>
          <w:sz w:val="22"/>
        </w:rPr>
      </w:pPr>
      <w:r w:rsidRPr="00D13394">
        <w:rPr>
          <w:rFonts w:cs="Arial"/>
          <w:sz w:val="22"/>
        </w:rPr>
        <w:t xml:space="preserve">Where the person is found to be unresponsive, there is an absence of breathing or the </w:t>
      </w:r>
      <w:r w:rsidR="00AD6067" w:rsidRPr="00D13394">
        <w:rPr>
          <w:rFonts w:cs="Arial"/>
          <w:sz w:val="22"/>
        </w:rPr>
        <w:t xml:space="preserve">patient </w:t>
      </w:r>
      <w:r w:rsidRPr="00D13394">
        <w:rPr>
          <w:rFonts w:cs="Arial"/>
          <w:sz w:val="22"/>
        </w:rPr>
        <w:t xml:space="preserve">has no pulse, </w:t>
      </w:r>
      <w:r w:rsidR="00AD6067" w:rsidRPr="00D13394">
        <w:rPr>
          <w:rFonts w:cs="Arial"/>
          <w:sz w:val="22"/>
        </w:rPr>
        <w:t xml:space="preserve">the patient </w:t>
      </w:r>
      <w:r w:rsidRPr="00D13394">
        <w:rPr>
          <w:rFonts w:cs="Arial"/>
          <w:sz w:val="22"/>
        </w:rPr>
        <w:t>is unresponsive to a sternum rub and has bluish lips</w:t>
      </w:r>
      <w:r w:rsidR="0041713D" w:rsidRPr="00D13394">
        <w:rPr>
          <w:rFonts w:cs="Arial"/>
          <w:sz w:val="22"/>
        </w:rPr>
        <w:t xml:space="preserve"> and</w:t>
      </w:r>
      <w:r w:rsidRPr="00D13394">
        <w:rPr>
          <w:rFonts w:cs="Arial"/>
          <w:sz w:val="22"/>
        </w:rPr>
        <w:t xml:space="preserve"> nail beds, </w:t>
      </w:r>
      <w:r w:rsidR="00C57A68" w:rsidRPr="00D13394">
        <w:rPr>
          <w:rFonts w:cs="Arial"/>
          <w:sz w:val="22"/>
        </w:rPr>
        <w:t xml:space="preserve">constricted pupils, </w:t>
      </w:r>
      <w:r w:rsidRPr="00D13394">
        <w:rPr>
          <w:rFonts w:cs="Arial"/>
          <w:sz w:val="22"/>
        </w:rPr>
        <w:t>or bluish general appearance.</w:t>
      </w:r>
    </w:p>
    <w:p w:rsidR="003F22F4" w:rsidRPr="00D13394" w:rsidRDefault="003F22F4" w:rsidP="00482635">
      <w:pPr>
        <w:rPr>
          <w:rFonts w:cs="Arial"/>
          <w:sz w:val="22"/>
        </w:rPr>
      </w:pPr>
    </w:p>
    <w:p w:rsidR="00FF1BD7" w:rsidRPr="00D13394" w:rsidRDefault="00D618AB" w:rsidP="00D60D15">
      <w:pPr>
        <w:pStyle w:val="ListParagraph"/>
        <w:numPr>
          <w:ilvl w:val="0"/>
          <w:numId w:val="17"/>
        </w:numPr>
        <w:rPr>
          <w:rFonts w:cs="Arial"/>
          <w:sz w:val="22"/>
        </w:rPr>
      </w:pPr>
      <w:r w:rsidRPr="00D13394">
        <w:rPr>
          <w:rFonts w:cs="Arial"/>
          <w:sz w:val="22"/>
        </w:rPr>
        <w:t>Where the person is found to be unresponsive, but still has a pulse</w:t>
      </w:r>
      <w:r w:rsidR="005C182A" w:rsidRPr="00D13394">
        <w:rPr>
          <w:rFonts w:cs="Arial"/>
          <w:sz w:val="22"/>
        </w:rPr>
        <w:t xml:space="preserve"> and</w:t>
      </w:r>
      <w:r w:rsidR="00FF1BD7" w:rsidRPr="00D13394">
        <w:rPr>
          <w:rFonts w:cs="Arial"/>
          <w:sz w:val="22"/>
        </w:rPr>
        <w:t xml:space="preserve"> </w:t>
      </w:r>
      <w:r w:rsidR="00C57A68" w:rsidRPr="00D13394">
        <w:rPr>
          <w:rFonts w:cs="Arial"/>
          <w:sz w:val="22"/>
        </w:rPr>
        <w:t>breathing</w:t>
      </w:r>
      <w:r w:rsidR="00FF1BD7" w:rsidRPr="00D13394">
        <w:rPr>
          <w:rFonts w:cs="Arial"/>
          <w:sz w:val="22"/>
        </w:rPr>
        <w:t>.</w:t>
      </w:r>
    </w:p>
    <w:p w:rsidR="003F22F4" w:rsidRPr="00D13394" w:rsidRDefault="003F22F4" w:rsidP="00482635">
      <w:pPr>
        <w:rPr>
          <w:rFonts w:cs="Arial"/>
          <w:sz w:val="22"/>
        </w:rPr>
      </w:pPr>
    </w:p>
    <w:p w:rsidR="00DC7938" w:rsidRPr="00D13394" w:rsidRDefault="00DC7938" w:rsidP="00D60D15">
      <w:pPr>
        <w:pStyle w:val="ListParagraph"/>
        <w:numPr>
          <w:ilvl w:val="0"/>
          <w:numId w:val="17"/>
        </w:numPr>
        <w:rPr>
          <w:rFonts w:cs="Arial"/>
          <w:sz w:val="22"/>
        </w:rPr>
      </w:pPr>
      <w:r w:rsidRPr="00D13394">
        <w:rPr>
          <w:rFonts w:cs="Arial"/>
          <w:sz w:val="22"/>
        </w:rPr>
        <w:t xml:space="preserve">Other signs of </w:t>
      </w:r>
      <w:r w:rsidR="00D60D15" w:rsidRPr="00D13394">
        <w:rPr>
          <w:rFonts w:cs="Arial"/>
          <w:sz w:val="22"/>
        </w:rPr>
        <w:t>opioid overdose to be aware of:</w:t>
      </w:r>
    </w:p>
    <w:p w:rsidR="00D60D15" w:rsidRPr="00D13394" w:rsidRDefault="00D60D15" w:rsidP="00482635">
      <w:pPr>
        <w:rPr>
          <w:rFonts w:cs="Arial"/>
          <w:sz w:val="22"/>
        </w:rPr>
      </w:pPr>
    </w:p>
    <w:p w:rsidR="00DC7938" w:rsidRPr="00D13394" w:rsidRDefault="00DC7938" w:rsidP="00D60D15">
      <w:pPr>
        <w:pStyle w:val="ListParagraph"/>
        <w:numPr>
          <w:ilvl w:val="0"/>
          <w:numId w:val="19"/>
        </w:numPr>
        <w:rPr>
          <w:rFonts w:cs="Arial"/>
          <w:sz w:val="22"/>
        </w:rPr>
      </w:pPr>
      <w:r w:rsidRPr="00D13394">
        <w:rPr>
          <w:rFonts w:cs="Arial"/>
          <w:sz w:val="22"/>
        </w:rPr>
        <w:t xml:space="preserve">Breathing </w:t>
      </w:r>
      <w:r w:rsidR="00B27922" w:rsidRPr="00D13394">
        <w:rPr>
          <w:rFonts w:cs="Arial"/>
          <w:sz w:val="22"/>
        </w:rPr>
        <w:t>may be</w:t>
      </w:r>
      <w:r w:rsidRPr="00D13394">
        <w:rPr>
          <w:rFonts w:cs="Arial"/>
          <w:sz w:val="22"/>
        </w:rPr>
        <w:t xml:space="preserve"> slow and shallow</w:t>
      </w:r>
      <w:r w:rsidR="00FF1BD7" w:rsidRPr="00D13394">
        <w:rPr>
          <w:rFonts w:cs="Arial"/>
          <w:sz w:val="22"/>
        </w:rPr>
        <w:t xml:space="preserve"> (less than 10 breaths per </w:t>
      </w:r>
      <w:r w:rsidRPr="00D13394">
        <w:rPr>
          <w:rFonts w:cs="Arial"/>
          <w:sz w:val="22"/>
        </w:rPr>
        <w:t>minute which equals 1 breath every 6 seconds)</w:t>
      </w:r>
      <w:r w:rsidR="00AD6067" w:rsidRPr="00D13394">
        <w:rPr>
          <w:rFonts w:cs="Arial"/>
          <w:sz w:val="22"/>
        </w:rPr>
        <w:t>,</w:t>
      </w:r>
      <w:r w:rsidRPr="00D13394">
        <w:rPr>
          <w:rFonts w:cs="Arial"/>
          <w:sz w:val="22"/>
        </w:rPr>
        <w:t xml:space="preserve"> or </w:t>
      </w:r>
      <w:r w:rsidR="00B27922" w:rsidRPr="00D13394">
        <w:rPr>
          <w:rFonts w:cs="Arial"/>
          <w:sz w:val="22"/>
        </w:rPr>
        <w:t>may have</w:t>
      </w:r>
      <w:r w:rsidR="00AD6067" w:rsidRPr="00D13394">
        <w:rPr>
          <w:rFonts w:cs="Arial"/>
          <w:sz w:val="22"/>
        </w:rPr>
        <w:t xml:space="preserve"> stopped altogether.</w:t>
      </w:r>
    </w:p>
    <w:p w:rsidR="00DC7938" w:rsidRPr="00D13394" w:rsidRDefault="00D60D15" w:rsidP="00D60D15">
      <w:pPr>
        <w:pStyle w:val="ListParagraph"/>
        <w:numPr>
          <w:ilvl w:val="0"/>
          <w:numId w:val="19"/>
        </w:numPr>
        <w:rPr>
          <w:rFonts w:cs="Arial"/>
          <w:sz w:val="22"/>
        </w:rPr>
      </w:pPr>
      <w:r w:rsidRPr="00D13394">
        <w:rPr>
          <w:rFonts w:cs="Arial"/>
          <w:sz w:val="22"/>
        </w:rPr>
        <w:t>Vomiting.</w:t>
      </w:r>
    </w:p>
    <w:p w:rsidR="00DC7938" w:rsidRPr="00D13394" w:rsidRDefault="00D60D15" w:rsidP="00D60D15">
      <w:pPr>
        <w:pStyle w:val="ListParagraph"/>
        <w:numPr>
          <w:ilvl w:val="0"/>
          <w:numId w:val="19"/>
        </w:numPr>
        <w:rPr>
          <w:rFonts w:cs="Arial"/>
          <w:sz w:val="22"/>
        </w:rPr>
      </w:pPr>
      <w:r w:rsidRPr="00D13394">
        <w:rPr>
          <w:rFonts w:cs="Arial"/>
          <w:sz w:val="22"/>
        </w:rPr>
        <w:t>The f</w:t>
      </w:r>
      <w:r w:rsidR="00DC7938" w:rsidRPr="00D13394">
        <w:rPr>
          <w:rFonts w:cs="Arial"/>
          <w:sz w:val="22"/>
        </w:rPr>
        <w:t xml:space="preserve">ace </w:t>
      </w:r>
      <w:r w:rsidR="00B27922" w:rsidRPr="00D13394">
        <w:rPr>
          <w:rFonts w:cs="Arial"/>
          <w:sz w:val="22"/>
        </w:rPr>
        <w:t>may be</w:t>
      </w:r>
      <w:r w:rsidRPr="00D13394">
        <w:rPr>
          <w:rFonts w:cs="Arial"/>
          <w:sz w:val="22"/>
        </w:rPr>
        <w:t xml:space="preserve"> pale and clammy.</w:t>
      </w:r>
    </w:p>
    <w:p w:rsidR="00DC7938" w:rsidRPr="00D13394" w:rsidRDefault="00AD6067" w:rsidP="00D60D15">
      <w:pPr>
        <w:pStyle w:val="ListParagraph"/>
        <w:numPr>
          <w:ilvl w:val="0"/>
          <w:numId w:val="19"/>
        </w:numPr>
        <w:rPr>
          <w:rFonts w:cs="Arial"/>
          <w:sz w:val="22"/>
        </w:rPr>
      </w:pPr>
      <w:r w:rsidRPr="00D13394">
        <w:rPr>
          <w:rFonts w:cs="Arial"/>
          <w:sz w:val="22"/>
        </w:rPr>
        <w:t>The p</w:t>
      </w:r>
      <w:r w:rsidR="00DC7938" w:rsidRPr="00D13394">
        <w:rPr>
          <w:rFonts w:cs="Arial"/>
          <w:sz w:val="22"/>
        </w:rPr>
        <w:t>ulse</w:t>
      </w:r>
      <w:r w:rsidRPr="00D13394">
        <w:rPr>
          <w:rFonts w:cs="Arial"/>
          <w:sz w:val="22"/>
        </w:rPr>
        <w:t xml:space="preserve"> </w:t>
      </w:r>
      <w:r w:rsidR="00B27922" w:rsidRPr="00D13394">
        <w:rPr>
          <w:rFonts w:cs="Arial"/>
          <w:sz w:val="22"/>
        </w:rPr>
        <w:t>may be</w:t>
      </w:r>
      <w:r w:rsidR="00D60D15" w:rsidRPr="00D13394">
        <w:rPr>
          <w:rFonts w:cs="Arial"/>
          <w:sz w:val="22"/>
        </w:rPr>
        <w:t xml:space="preserve"> slow, erratic, or not present.</w:t>
      </w:r>
    </w:p>
    <w:p w:rsidR="00DC7938" w:rsidRPr="00D13394" w:rsidRDefault="00D60D15" w:rsidP="00D60D15">
      <w:pPr>
        <w:pStyle w:val="ListParagraph"/>
        <w:numPr>
          <w:ilvl w:val="0"/>
          <w:numId w:val="19"/>
        </w:numPr>
        <w:rPr>
          <w:rFonts w:cs="Arial"/>
          <w:sz w:val="22"/>
        </w:rPr>
      </w:pPr>
      <w:r w:rsidRPr="00D13394">
        <w:rPr>
          <w:rFonts w:cs="Arial"/>
          <w:sz w:val="22"/>
        </w:rPr>
        <w:t>The patient may make c</w:t>
      </w:r>
      <w:r w:rsidR="00DC7938" w:rsidRPr="00D13394">
        <w:rPr>
          <w:rFonts w:cs="Arial"/>
          <w:sz w:val="22"/>
        </w:rPr>
        <w:t xml:space="preserve">hoking or loud snoring noises </w:t>
      </w:r>
    </w:p>
    <w:p w:rsidR="00DC7938" w:rsidRPr="00D13394" w:rsidRDefault="00D60D15" w:rsidP="00D60D15">
      <w:pPr>
        <w:pStyle w:val="ListParagraph"/>
        <w:numPr>
          <w:ilvl w:val="0"/>
          <w:numId w:val="19"/>
        </w:numPr>
        <w:rPr>
          <w:rFonts w:cs="Arial"/>
          <w:sz w:val="22"/>
        </w:rPr>
      </w:pPr>
      <w:r w:rsidRPr="00D13394">
        <w:rPr>
          <w:rFonts w:cs="Arial"/>
          <w:sz w:val="22"/>
        </w:rPr>
        <w:t>The patient m</w:t>
      </w:r>
      <w:r w:rsidR="00B27922" w:rsidRPr="00D13394">
        <w:rPr>
          <w:rFonts w:cs="Arial"/>
          <w:sz w:val="22"/>
        </w:rPr>
        <w:t>ay</w:t>
      </w:r>
      <w:r w:rsidR="00DC7938" w:rsidRPr="00D13394">
        <w:rPr>
          <w:rFonts w:cs="Arial"/>
          <w:sz w:val="22"/>
        </w:rPr>
        <w:t xml:space="preserve"> not respond to shaking or </w:t>
      </w:r>
      <w:r w:rsidRPr="00D13394">
        <w:rPr>
          <w:rFonts w:cs="Arial"/>
          <w:sz w:val="22"/>
        </w:rPr>
        <w:t xml:space="preserve">a </w:t>
      </w:r>
      <w:r w:rsidR="00DC7938" w:rsidRPr="00D13394">
        <w:rPr>
          <w:rFonts w:cs="Arial"/>
          <w:sz w:val="22"/>
        </w:rPr>
        <w:t xml:space="preserve">sternum rub </w:t>
      </w:r>
    </w:p>
    <w:p w:rsidR="00DC7938" w:rsidRPr="00D13394" w:rsidRDefault="00D60D15" w:rsidP="00D60D15">
      <w:pPr>
        <w:pStyle w:val="ListParagraph"/>
        <w:numPr>
          <w:ilvl w:val="0"/>
          <w:numId w:val="19"/>
        </w:numPr>
        <w:rPr>
          <w:rFonts w:cs="Arial"/>
          <w:sz w:val="22"/>
        </w:rPr>
      </w:pPr>
      <w:r w:rsidRPr="00D13394">
        <w:rPr>
          <w:rFonts w:cs="Arial"/>
          <w:sz w:val="22"/>
        </w:rPr>
        <w:t>The s</w:t>
      </w:r>
      <w:r w:rsidR="00DC7938" w:rsidRPr="00D13394">
        <w:rPr>
          <w:rFonts w:cs="Arial"/>
          <w:sz w:val="22"/>
        </w:rPr>
        <w:t>kin may turn gray, blue, or ashen</w:t>
      </w:r>
    </w:p>
    <w:p w:rsidR="003F22F4" w:rsidRPr="00D13394" w:rsidRDefault="003F22F4" w:rsidP="00482635">
      <w:pPr>
        <w:rPr>
          <w:rFonts w:cs="Arial"/>
          <w:sz w:val="22"/>
        </w:rPr>
      </w:pPr>
    </w:p>
    <w:p w:rsidR="00D618AB" w:rsidRPr="00D13394" w:rsidRDefault="00392A70" w:rsidP="00D60D15">
      <w:pPr>
        <w:pStyle w:val="ListParagraph"/>
        <w:numPr>
          <w:ilvl w:val="0"/>
          <w:numId w:val="17"/>
        </w:numPr>
        <w:rPr>
          <w:rFonts w:cs="Arial"/>
          <w:sz w:val="22"/>
        </w:rPr>
      </w:pPr>
      <w:r w:rsidRPr="00D13394">
        <w:rPr>
          <w:rFonts w:cs="Arial"/>
          <w:sz w:val="22"/>
        </w:rPr>
        <w:t xml:space="preserve">When advised by the dispatcher that a given </w:t>
      </w:r>
      <w:r w:rsidR="00A70986" w:rsidRPr="00D13394">
        <w:rPr>
          <w:rFonts w:cs="Arial"/>
          <w:sz w:val="22"/>
        </w:rPr>
        <w:t xml:space="preserve">person appears to be suffering an </w:t>
      </w:r>
      <w:r w:rsidR="00F720AB" w:rsidRPr="00D13394">
        <w:rPr>
          <w:rFonts w:cs="Arial"/>
          <w:sz w:val="22"/>
        </w:rPr>
        <w:t>opioid</w:t>
      </w:r>
      <w:r w:rsidRPr="00D13394">
        <w:rPr>
          <w:rFonts w:cs="Arial"/>
          <w:sz w:val="22"/>
        </w:rPr>
        <w:t xml:space="preserve"> overdose at a given location</w:t>
      </w:r>
      <w:r w:rsidR="005C182A" w:rsidRPr="00D13394">
        <w:rPr>
          <w:rFonts w:cs="Arial"/>
          <w:sz w:val="22"/>
        </w:rPr>
        <w:t xml:space="preserve"> and meets the </w:t>
      </w:r>
      <w:r w:rsidR="00D60D15" w:rsidRPr="00D13394">
        <w:rPr>
          <w:rFonts w:cs="Arial"/>
          <w:sz w:val="22"/>
        </w:rPr>
        <w:t xml:space="preserve">patient </w:t>
      </w:r>
      <w:r w:rsidR="005C182A" w:rsidRPr="00D13394">
        <w:rPr>
          <w:rFonts w:cs="Arial"/>
          <w:sz w:val="22"/>
        </w:rPr>
        <w:t xml:space="preserve">presentation examples </w:t>
      </w:r>
      <w:r w:rsidR="009605AD" w:rsidRPr="00D13394">
        <w:rPr>
          <w:rFonts w:cs="Arial"/>
          <w:sz w:val="22"/>
        </w:rPr>
        <w:t xml:space="preserve">described </w:t>
      </w:r>
      <w:r w:rsidR="005C182A" w:rsidRPr="00D13394">
        <w:rPr>
          <w:rFonts w:cs="Arial"/>
          <w:sz w:val="22"/>
        </w:rPr>
        <w:t>above.</w:t>
      </w:r>
    </w:p>
    <w:p w:rsidR="00D60D15" w:rsidRPr="00D13394" w:rsidRDefault="00D60D15" w:rsidP="00D60D15">
      <w:pPr>
        <w:rPr>
          <w:rFonts w:cs="Arial"/>
          <w:sz w:val="22"/>
        </w:rPr>
      </w:pPr>
    </w:p>
    <w:p w:rsidR="00D60D15" w:rsidRPr="00D13394" w:rsidRDefault="00D60D15" w:rsidP="00D60D15">
      <w:pPr>
        <w:pStyle w:val="ListParagraph"/>
        <w:numPr>
          <w:ilvl w:val="0"/>
          <w:numId w:val="17"/>
        </w:numPr>
        <w:rPr>
          <w:rFonts w:cs="Arial"/>
          <w:sz w:val="22"/>
        </w:rPr>
      </w:pPr>
      <w:r w:rsidRPr="00D13394">
        <w:rPr>
          <w:rFonts w:cs="Arial"/>
          <w:sz w:val="22"/>
        </w:rPr>
        <w:t xml:space="preserve">When advised by </w:t>
      </w:r>
      <w:r w:rsidR="009605AD" w:rsidRPr="00D13394">
        <w:rPr>
          <w:rFonts w:cs="Arial"/>
          <w:sz w:val="22"/>
        </w:rPr>
        <w:t xml:space="preserve">a friend, family member, or other individual acquainted with the patient that the patient has taken opioids and the patient </w:t>
      </w:r>
      <w:r w:rsidRPr="00D13394">
        <w:rPr>
          <w:rFonts w:cs="Arial"/>
          <w:sz w:val="22"/>
        </w:rPr>
        <w:t xml:space="preserve">appears to be suffering an opioid overdose and meets the </w:t>
      </w:r>
      <w:r w:rsidR="009605AD" w:rsidRPr="00D13394">
        <w:rPr>
          <w:rFonts w:cs="Arial"/>
          <w:sz w:val="22"/>
        </w:rPr>
        <w:t xml:space="preserve">patient </w:t>
      </w:r>
      <w:r w:rsidRPr="00D13394">
        <w:rPr>
          <w:rFonts w:cs="Arial"/>
          <w:sz w:val="22"/>
        </w:rPr>
        <w:t xml:space="preserve">presentation examples </w:t>
      </w:r>
      <w:r w:rsidR="009605AD" w:rsidRPr="00D13394">
        <w:rPr>
          <w:rFonts w:cs="Arial"/>
          <w:sz w:val="22"/>
        </w:rPr>
        <w:t xml:space="preserve">described </w:t>
      </w:r>
      <w:r w:rsidRPr="00D13394">
        <w:rPr>
          <w:rFonts w:cs="Arial"/>
          <w:sz w:val="22"/>
        </w:rPr>
        <w:t>above.</w:t>
      </w:r>
    </w:p>
    <w:p w:rsidR="003F22F4" w:rsidRPr="00D13394" w:rsidRDefault="003F22F4" w:rsidP="00482635">
      <w:pPr>
        <w:rPr>
          <w:rFonts w:cs="Arial"/>
          <w:sz w:val="22"/>
        </w:rPr>
      </w:pPr>
    </w:p>
    <w:p w:rsidR="00782967" w:rsidRPr="00D13394" w:rsidRDefault="00392A70" w:rsidP="00D60D15">
      <w:pPr>
        <w:pStyle w:val="ListParagraph"/>
        <w:numPr>
          <w:ilvl w:val="0"/>
          <w:numId w:val="17"/>
        </w:numPr>
        <w:rPr>
          <w:rFonts w:cs="Arial"/>
          <w:sz w:val="22"/>
        </w:rPr>
      </w:pPr>
      <w:r w:rsidRPr="00D13394">
        <w:rPr>
          <w:rFonts w:cs="Arial"/>
          <w:sz w:val="22"/>
        </w:rPr>
        <w:lastRenderedPageBreak/>
        <w:t>When observing drugs, drug paraphernalia</w:t>
      </w:r>
      <w:r w:rsidR="00D60D15" w:rsidRPr="00D13394">
        <w:rPr>
          <w:rFonts w:cs="Arial"/>
          <w:sz w:val="22"/>
        </w:rPr>
        <w:t>,</w:t>
      </w:r>
      <w:r w:rsidRPr="00D13394">
        <w:rPr>
          <w:rFonts w:cs="Arial"/>
          <w:sz w:val="22"/>
        </w:rPr>
        <w:t xml:space="preserve"> any drug instrument</w:t>
      </w:r>
      <w:r w:rsidR="005C182A" w:rsidRPr="00D13394">
        <w:rPr>
          <w:rFonts w:cs="Arial"/>
          <w:sz w:val="22"/>
        </w:rPr>
        <w:t xml:space="preserve"> associated with the individual, </w:t>
      </w:r>
      <w:r w:rsidR="00DE1A2F" w:rsidRPr="00D13394">
        <w:rPr>
          <w:rFonts w:cs="Arial"/>
          <w:sz w:val="22"/>
        </w:rPr>
        <w:t xml:space="preserve">or needle marks on the skin </w:t>
      </w:r>
      <w:r w:rsidR="005C182A" w:rsidRPr="00D13394">
        <w:rPr>
          <w:rFonts w:cs="Arial"/>
          <w:sz w:val="22"/>
        </w:rPr>
        <w:t xml:space="preserve">and the </w:t>
      </w:r>
      <w:r w:rsidR="00D60D15" w:rsidRPr="00D13394">
        <w:rPr>
          <w:rFonts w:cs="Arial"/>
          <w:sz w:val="22"/>
        </w:rPr>
        <w:t xml:space="preserve">patient meets the </w:t>
      </w:r>
      <w:r w:rsidR="005C182A" w:rsidRPr="00D13394">
        <w:rPr>
          <w:rFonts w:cs="Arial"/>
          <w:sz w:val="22"/>
        </w:rPr>
        <w:t>presentation examples above.</w:t>
      </w:r>
    </w:p>
    <w:p w:rsidR="00782967" w:rsidRPr="00D13394" w:rsidRDefault="00782967" w:rsidP="00482635">
      <w:pPr>
        <w:rPr>
          <w:rFonts w:cs="Arial"/>
          <w:sz w:val="22"/>
        </w:rPr>
      </w:pPr>
    </w:p>
    <w:p w:rsidR="00010411" w:rsidRPr="00D13394" w:rsidRDefault="00010411" w:rsidP="00010411">
      <w:pPr>
        <w:rPr>
          <w:rFonts w:cs="Arial"/>
          <w:sz w:val="22"/>
          <w:u w:val="single"/>
        </w:rPr>
      </w:pPr>
      <w:r w:rsidRPr="00D13394">
        <w:rPr>
          <w:rFonts w:cs="Arial"/>
          <w:sz w:val="22"/>
          <w:u w:val="single"/>
        </w:rPr>
        <w:t xml:space="preserve">Contraindications for </w:t>
      </w:r>
      <w:r w:rsidR="00904BF4" w:rsidRPr="00D13394">
        <w:rPr>
          <w:rFonts w:cs="Arial"/>
          <w:sz w:val="22"/>
          <w:u w:val="single"/>
        </w:rPr>
        <w:t>Naloxone</w:t>
      </w:r>
      <w:r w:rsidRPr="00D13394">
        <w:rPr>
          <w:rFonts w:cs="Arial"/>
          <w:sz w:val="22"/>
          <w:u w:val="single"/>
        </w:rPr>
        <w:t xml:space="preserve"> Administration</w:t>
      </w:r>
    </w:p>
    <w:p w:rsidR="00010411" w:rsidRPr="00D13394" w:rsidRDefault="00010411" w:rsidP="00010411">
      <w:pPr>
        <w:rPr>
          <w:rFonts w:cs="Arial"/>
          <w:sz w:val="22"/>
        </w:rPr>
      </w:pPr>
    </w:p>
    <w:p w:rsidR="00010411" w:rsidRPr="00D13394" w:rsidRDefault="00010411" w:rsidP="00010411">
      <w:pPr>
        <w:rPr>
          <w:rFonts w:cs="Arial"/>
          <w:sz w:val="22"/>
        </w:rPr>
      </w:pPr>
      <w:r w:rsidRPr="00D13394">
        <w:rPr>
          <w:rFonts w:cs="Arial"/>
          <w:sz w:val="22"/>
        </w:rPr>
        <w:t xml:space="preserve">If the patient is breathing normally and adequately do not administer </w:t>
      </w:r>
      <w:r w:rsidR="00904BF4" w:rsidRPr="00D13394">
        <w:rPr>
          <w:rFonts w:cs="Arial"/>
          <w:sz w:val="22"/>
        </w:rPr>
        <w:t>naloxone</w:t>
      </w:r>
      <w:r w:rsidRPr="00D13394">
        <w:rPr>
          <w:rFonts w:cs="Arial"/>
          <w:sz w:val="22"/>
        </w:rPr>
        <w:t xml:space="preserve">.  Monitor the patient’s condition and wait for </w:t>
      </w:r>
      <w:r w:rsidR="006768A9" w:rsidRPr="00D13394">
        <w:rPr>
          <w:rFonts w:cs="Arial"/>
          <w:sz w:val="22"/>
        </w:rPr>
        <w:t xml:space="preserve">the ambulance </w:t>
      </w:r>
      <w:r w:rsidRPr="00D13394">
        <w:rPr>
          <w:rFonts w:cs="Arial"/>
          <w:sz w:val="22"/>
        </w:rPr>
        <w:t xml:space="preserve">to arrive.  If the patient’s condition deteriorates, administer </w:t>
      </w:r>
      <w:r w:rsidR="00904BF4" w:rsidRPr="00D13394">
        <w:rPr>
          <w:rFonts w:cs="Arial"/>
          <w:sz w:val="22"/>
        </w:rPr>
        <w:t>naloxone</w:t>
      </w:r>
      <w:r w:rsidRPr="00D13394">
        <w:rPr>
          <w:rFonts w:cs="Arial"/>
          <w:sz w:val="22"/>
        </w:rPr>
        <w:t xml:space="preserve"> if an opioid overdose is suspected.</w:t>
      </w:r>
    </w:p>
    <w:p w:rsidR="00010411" w:rsidRPr="00D13394" w:rsidRDefault="00010411" w:rsidP="00482635">
      <w:pPr>
        <w:rPr>
          <w:rFonts w:cs="Arial"/>
          <w:sz w:val="22"/>
        </w:rPr>
      </w:pPr>
    </w:p>
    <w:p w:rsidR="009970D5" w:rsidRPr="00D13394" w:rsidRDefault="009970D5" w:rsidP="00482635">
      <w:pPr>
        <w:rPr>
          <w:rFonts w:cs="Arial"/>
          <w:sz w:val="22"/>
        </w:rPr>
      </w:pPr>
      <w:r w:rsidRPr="00D13394">
        <w:rPr>
          <w:rFonts w:cs="Arial"/>
          <w:sz w:val="22"/>
        </w:rPr>
        <w:t xml:space="preserve">If the </w:t>
      </w:r>
      <w:r w:rsidR="00010411" w:rsidRPr="00D13394">
        <w:rPr>
          <w:rFonts w:cs="Arial"/>
          <w:sz w:val="22"/>
        </w:rPr>
        <w:t xml:space="preserve">patient </w:t>
      </w:r>
      <w:r w:rsidRPr="00D13394">
        <w:rPr>
          <w:rFonts w:cs="Arial"/>
          <w:sz w:val="22"/>
        </w:rPr>
        <w:t>is awake and coherent</w:t>
      </w:r>
      <w:r w:rsidR="0039143E" w:rsidRPr="00D13394">
        <w:rPr>
          <w:rFonts w:cs="Arial"/>
          <w:sz w:val="22"/>
        </w:rPr>
        <w:t xml:space="preserve"> do not administer </w:t>
      </w:r>
      <w:r w:rsidR="00904BF4" w:rsidRPr="00D13394">
        <w:rPr>
          <w:rFonts w:cs="Arial"/>
          <w:sz w:val="22"/>
        </w:rPr>
        <w:t>naloxone</w:t>
      </w:r>
      <w:r w:rsidR="0039143E" w:rsidRPr="00D13394">
        <w:rPr>
          <w:rFonts w:cs="Arial"/>
          <w:sz w:val="22"/>
        </w:rPr>
        <w:t>.  M</w:t>
      </w:r>
      <w:r w:rsidRPr="00D13394">
        <w:rPr>
          <w:rFonts w:cs="Arial"/>
          <w:sz w:val="22"/>
        </w:rPr>
        <w:t xml:space="preserve">onitor the patient’s condition and wait for </w:t>
      </w:r>
      <w:r w:rsidR="006768A9" w:rsidRPr="00D13394">
        <w:rPr>
          <w:rFonts w:cs="Arial"/>
          <w:sz w:val="22"/>
        </w:rPr>
        <w:t xml:space="preserve">the ambulance </w:t>
      </w:r>
      <w:r w:rsidRPr="00D13394">
        <w:rPr>
          <w:rFonts w:cs="Arial"/>
          <w:sz w:val="22"/>
        </w:rPr>
        <w:t xml:space="preserve">to arrive.  If the patient’s condition deteriorates, administer </w:t>
      </w:r>
      <w:r w:rsidR="00904BF4" w:rsidRPr="00D13394">
        <w:rPr>
          <w:rFonts w:cs="Arial"/>
          <w:sz w:val="22"/>
        </w:rPr>
        <w:t>naloxone</w:t>
      </w:r>
      <w:r w:rsidRPr="00D13394">
        <w:rPr>
          <w:rFonts w:cs="Arial"/>
          <w:sz w:val="22"/>
        </w:rPr>
        <w:t xml:space="preserve"> </w:t>
      </w:r>
      <w:r w:rsidR="00495D42" w:rsidRPr="00D13394">
        <w:rPr>
          <w:rFonts w:cs="Arial"/>
          <w:sz w:val="22"/>
        </w:rPr>
        <w:t>if an opioid overdose is suspected.</w:t>
      </w:r>
    </w:p>
    <w:p w:rsidR="00010411" w:rsidRPr="00D13394" w:rsidRDefault="00010411" w:rsidP="00482635">
      <w:pPr>
        <w:rPr>
          <w:rFonts w:cs="Arial"/>
          <w:sz w:val="22"/>
        </w:rPr>
      </w:pPr>
    </w:p>
    <w:p w:rsidR="00010411" w:rsidRPr="00D13394" w:rsidRDefault="00010411" w:rsidP="00010411">
      <w:pPr>
        <w:rPr>
          <w:rFonts w:cs="Arial"/>
          <w:sz w:val="22"/>
        </w:rPr>
      </w:pPr>
      <w:r w:rsidRPr="00D13394">
        <w:rPr>
          <w:rFonts w:cs="Arial"/>
          <w:sz w:val="22"/>
        </w:rPr>
        <w:t xml:space="preserve">If the patient is semi-conscious and responding to verbal stimuli do not administer </w:t>
      </w:r>
      <w:r w:rsidR="00904BF4" w:rsidRPr="00D13394">
        <w:rPr>
          <w:rFonts w:cs="Arial"/>
          <w:sz w:val="22"/>
        </w:rPr>
        <w:t>naloxone</w:t>
      </w:r>
      <w:r w:rsidRPr="00D13394">
        <w:rPr>
          <w:rFonts w:cs="Arial"/>
          <w:sz w:val="22"/>
        </w:rPr>
        <w:t xml:space="preserve">.  Monitor the patient’s condition and wait for </w:t>
      </w:r>
      <w:r w:rsidR="006768A9" w:rsidRPr="00D13394">
        <w:rPr>
          <w:rFonts w:cs="Arial"/>
          <w:sz w:val="22"/>
        </w:rPr>
        <w:t>the ambulance</w:t>
      </w:r>
      <w:r w:rsidRPr="00D13394">
        <w:rPr>
          <w:rFonts w:cs="Arial"/>
          <w:sz w:val="22"/>
        </w:rPr>
        <w:t xml:space="preserve"> to arrive.  If the patient’s condition deteriorates, administer </w:t>
      </w:r>
      <w:r w:rsidR="00904BF4" w:rsidRPr="00D13394">
        <w:rPr>
          <w:rFonts w:cs="Arial"/>
          <w:sz w:val="22"/>
        </w:rPr>
        <w:t>naloxone</w:t>
      </w:r>
      <w:r w:rsidRPr="00D13394">
        <w:rPr>
          <w:rFonts w:cs="Arial"/>
          <w:sz w:val="22"/>
        </w:rPr>
        <w:t xml:space="preserve"> if an opioid overdose is suspected.</w:t>
      </w:r>
    </w:p>
    <w:p w:rsidR="00010411" w:rsidRPr="00D13394" w:rsidRDefault="00010411" w:rsidP="00482635">
      <w:pPr>
        <w:rPr>
          <w:rFonts w:cs="Arial"/>
          <w:sz w:val="22"/>
        </w:rPr>
      </w:pPr>
    </w:p>
    <w:p w:rsidR="00010411" w:rsidRPr="00D13394" w:rsidRDefault="00010411" w:rsidP="00482635">
      <w:pPr>
        <w:rPr>
          <w:rFonts w:cs="Arial"/>
          <w:sz w:val="22"/>
        </w:rPr>
      </w:pPr>
      <w:r w:rsidRPr="00D13394">
        <w:rPr>
          <w:rFonts w:cs="Arial"/>
          <w:sz w:val="22"/>
        </w:rPr>
        <w:t xml:space="preserve">If the patient has a known allergy to </w:t>
      </w:r>
      <w:r w:rsidR="00904BF4" w:rsidRPr="00D13394">
        <w:rPr>
          <w:rFonts w:cs="Arial"/>
          <w:sz w:val="22"/>
        </w:rPr>
        <w:t>naloxone</w:t>
      </w:r>
      <w:r w:rsidRPr="00D13394">
        <w:rPr>
          <w:rFonts w:cs="Arial"/>
          <w:sz w:val="22"/>
        </w:rPr>
        <w:t xml:space="preserve"> (</w:t>
      </w:r>
      <w:r w:rsidR="007422B2" w:rsidRPr="00D13394">
        <w:rPr>
          <w:rFonts w:cs="Arial"/>
          <w:sz w:val="22"/>
        </w:rPr>
        <w:t>check</w:t>
      </w:r>
      <w:r w:rsidRPr="00D13394">
        <w:rPr>
          <w:rFonts w:cs="Arial"/>
          <w:sz w:val="22"/>
        </w:rPr>
        <w:t xml:space="preserve"> for medical alert bracelet).</w:t>
      </w:r>
    </w:p>
    <w:p w:rsidR="009970D5" w:rsidRPr="00D13394" w:rsidRDefault="009970D5" w:rsidP="00482635">
      <w:pPr>
        <w:rPr>
          <w:rFonts w:cs="Arial"/>
          <w:sz w:val="22"/>
        </w:rPr>
      </w:pPr>
    </w:p>
    <w:p w:rsidR="009605AD" w:rsidRPr="00D13394" w:rsidRDefault="00904BF4" w:rsidP="00482635">
      <w:pPr>
        <w:rPr>
          <w:rFonts w:cs="Arial"/>
          <w:sz w:val="22"/>
        </w:rPr>
      </w:pPr>
      <w:r w:rsidRPr="00D13394">
        <w:rPr>
          <w:rFonts w:cs="Arial"/>
          <w:sz w:val="22"/>
        </w:rPr>
        <w:t>Naloxone</w:t>
      </w:r>
      <w:r w:rsidR="00782967" w:rsidRPr="00D13394">
        <w:rPr>
          <w:rFonts w:cs="Arial"/>
          <w:sz w:val="22"/>
        </w:rPr>
        <w:t xml:space="preserve"> does not reverse overdoses that are caused by non-opioid drugs, such as coc</w:t>
      </w:r>
      <w:r w:rsidR="00C10E38" w:rsidRPr="00D13394">
        <w:rPr>
          <w:rFonts w:cs="Arial"/>
          <w:sz w:val="22"/>
        </w:rPr>
        <w:t>aine, benzodiazepines (e.g., Xanax</w:t>
      </w:r>
      <w:r w:rsidR="00BC5CEF" w:rsidRPr="00D13394">
        <w:rPr>
          <w:rFonts w:eastAsia="Times New Roman" w:cs="Arial"/>
          <w:sz w:val="22"/>
          <w:vertAlign w:val="superscript"/>
        </w:rPr>
        <w:t>®</w:t>
      </w:r>
      <w:r w:rsidR="00C10E38" w:rsidRPr="00D13394">
        <w:rPr>
          <w:rFonts w:cs="Arial"/>
          <w:sz w:val="22"/>
        </w:rPr>
        <w:t xml:space="preserve">, </w:t>
      </w:r>
      <w:r w:rsidR="00782967" w:rsidRPr="00D13394">
        <w:rPr>
          <w:rFonts w:cs="Arial"/>
          <w:sz w:val="22"/>
        </w:rPr>
        <w:t>Klonopin</w:t>
      </w:r>
      <w:r w:rsidR="00BC5CEF" w:rsidRPr="00D13394">
        <w:rPr>
          <w:rFonts w:eastAsia="Times New Roman" w:cs="Arial"/>
          <w:sz w:val="22"/>
          <w:vertAlign w:val="superscript"/>
        </w:rPr>
        <w:t>®</w:t>
      </w:r>
      <w:r w:rsidR="00C10E38" w:rsidRPr="00D13394">
        <w:rPr>
          <w:rFonts w:cs="Arial"/>
          <w:sz w:val="22"/>
        </w:rPr>
        <w:t>,</w:t>
      </w:r>
      <w:r w:rsidR="00782967" w:rsidRPr="00D13394">
        <w:rPr>
          <w:rFonts w:cs="Arial"/>
          <w:sz w:val="22"/>
        </w:rPr>
        <w:t xml:space="preserve"> and Valium</w:t>
      </w:r>
      <w:r w:rsidR="00BC5CEF" w:rsidRPr="00D13394">
        <w:rPr>
          <w:rFonts w:eastAsia="Times New Roman" w:cs="Arial"/>
          <w:sz w:val="22"/>
          <w:vertAlign w:val="superscript"/>
        </w:rPr>
        <w:t>®</w:t>
      </w:r>
      <w:r w:rsidR="00782967" w:rsidRPr="00D13394">
        <w:rPr>
          <w:rFonts w:cs="Arial"/>
          <w:sz w:val="22"/>
        </w:rPr>
        <w:t>), methamphetamines, or alcohol.</w:t>
      </w:r>
      <w:r w:rsidR="009605AD" w:rsidRPr="00D13394">
        <w:rPr>
          <w:rFonts w:cs="Arial"/>
          <w:sz w:val="22"/>
        </w:rPr>
        <w:t xml:space="preserve">  </w:t>
      </w:r>
      <w:r w:rsidRPr="00D13394">
        <w:rPr>
          <w:rFonts w:cs="Arial"/>
          <w:sz w:val="22"/>
        </w:rPr>
        <w:t>Naloxone</w:t>
      </w:r>
      <w:r w:rsidR="00782967" w:rsidRPr="00D13394">
        <w:rPr>
          <w:rFonts w:cs="Arial"/>
          <w:sz w:val="22"/>
        </w:rPr>
        <w:t xml:space="preserve"> should not be used when evidence shows </w:t>
      </w:r>
      <w:r w:rsidR="009605AD" w:rsidRPr="00D13394">
        <w:rPr>
          <w:rFonts w:cs="Arial"/>
          <w:sz w:val="22"/>
        </w:rPr>
        <w:t xml:space="preserve">the </w:t>
      </w:r>
      <w:r w:rsidR="00DC7938" w:rsidRPr="00D13394">
        <w:rPr>
          <w:rFonts w:cs="Arial"/>
          <w:sz w:val="22"/>
        </w:rPr>
        <w:t>overdose is caused by a non-opioid drug.</w:t>
      </w:r>
    </w:p>
    <w:p w:rsidR="009605AD" w:rsidRPr="00D13394" w:rsidRDefault="009605AD" w:rsidP="00482635">
      <w:pPr>
        <w:rPr>
          <w:rFonts w:cs="Arial"/>
          <w:sz w:val="22"/>
        </w:rPr>
      </w:pPr>
    </w:p>
    <w:p w:rsidR="009605AD" w:rsidRPr="00D13394" w:rsidRDefault="009605AD" w:rsidP="00482635">
      <w:pPr>
        <w:rPr>
          <w:rFonts w:cs="Arial"/>
          <w:sz w:val="22"/>
          <w:u w:val="single"/>
        </w:rPr>
      </w:pPr>
      <w:r w:rsidRPr="00D13394">
        <w:rPr>
          <w:rFonts w:cs="Arial"/>
          <w:sz w:val="22"/>
          <w:u w:val="single"/>
        </w:rPr>
        <w:t>Mixed Overdose of Opioid and Non-Opioid Drugs</w:t>
      </w:r>
    </w:p>
    <w:p w:rsidR="009605AD" w:rsidRPr="00D13394" w:rsidRDefault="009605AD" w:rsidP="00482635">
      <w:pPr>
        <w:rPr>
          <w:rFonts w:cs="Arial"/>
          <w:sz w:val="22"/>
        </w:rPr>
      </w:pPr>
    </w:p>
    <w:p w:rsidR="00782967" w:rsidRPr="00D13394" w:rsidRDefault="00472EFC" w:rsidP="00482635">
      <w:pPr>
        <w:rPr>
          <w:rFonts w:cs="Arial"/>
          <w:sz w:val="22"/>
        </w:rPr>
      </w:pPr>
      <w:r w:rsidRPr="00D13394">
        <w:rPr>
          <w:rFonts w:cs="Arial"/>
          <w:sz w:val="22"/>
        </w:rPr>
        <w:t>If a “mix</w:t>
      </w:r>
      <w:r w:rsidR="00C10E38" w:rsidRPr="00D13394">
        <w:rPr>
          <w:rFonts w:cs="Arial"/>
          <w:sz w:val="22"/>
        </w:rPr>
        <w:t>ed</w:t>
      </w:r>
      <w:r w:rsidRPr="00D13394">
        <w:rPr>
          <w:rFonts w:cs="Arial"/>
          <w:sz w:val="22"/>
        </w:rPr>
        <w:t xml:space="preserve"> overdose” is s</w:t>
      </w:r>
      <w:r w:rsidR="006C448B" w:rsidRPr="00D13394">
        <w:rPr>
          <w:rFonts w:cs="Arial"/>
          <w:sz w:val="22"/>
        </w:rPr>
        <w:t>uspected, where non-opio</w:t>
      </w:r>
      <w:r w:rsidR="008A3725" w:rsidRPr="00D13394">
        <w:rPr>
          <w:rFonts w:cs="Arial"/>
          <w:sz w:val="22"/>
        </w:rPr>
        <w:t>i</w:t>
      </w:r>
      <w:r w:rsidR="006C448B" w:rsidRPr="00D13394">
        <w:rPr>
          <w:rFonts w:cs="Arial"/>
          <w:sz w:val="22"/>
        </w:rPr>
        <w:t>d and</w:t>
      </w:r>
      <w:r w:rsidRPr="00D13394">
        <w:rPr>
          <w:rFonts w:cs="Arial"/>
          <w:sz w:val="22"/>
        </w:rPr>
        <w:t xml:space="preserve"> opio</w:t>
      </w:r>
      <w:r w:rsidR="008A3725" w:rsidRPr="00D13394">
        <w:rPr>
          <w:rFonts w:cs="Arial"/>
          <w:sz w:val="22"/>
        </w:rPr>
        <w:t>i</w:t>
      </w:r>
      <w:r w:rsidRPr="00D13394">
        <w:rPr>
          <w:rFonts w:cs="Arial"/>
          <w:sz w:val="22"/>
        </w:rPr>
        <w:t>d based drug</w:t>
      </w:r>
      <w:r w:rsidR="006C448B" w:rsidRPr="00D13394">
        <w:rPr>
          <w:rFonts w:cs="Arial"/>
          <w:sz w:val="22"/>
        </w:rPr>
        <w:t>s</w:t>
      </w:r>
      <w:r w:rsidRPr="00D13394">
        <w:rPr>
          <w:rFonts w:cs="Arial"/>
          <w:sz w:val="22"/>
        </w:rPr>
        <w:t xml:space="preserve"> are used together</w:t>
      </w:r>
      <w:r w:rsidR="006C448B" w:rsidRPr="00D13394">
        <w:rPr>
          <w:rFonts w:cs="Arial"/>
          <w:sz w:val="22"/>
        </w:rPr>
        <w:t>, follow the listed procedures for an opio</w:t>
      </w:r>
      <w:r w:rsidR="008A3725" w:rsidRPr="00D13394">
        <w:rPr>
          <w:rFonts w:cs="Arial"/>
          <w:sz w:val="22"/>
        </w:rPr>
        <w:t>i</w:t>
      </w:r>
      <w:r w:rsidR="006C448B" w:rsidRPr="00D13394">
        <w:rPr>
          <w:rFonts w:cs="Arial"/>
          <w:sz w:val="22"/>
        </w:rPr>
        <w:t>d overdose.</w:t>
      </w:r>
    </w:p>
    <w:p w:rsidR="00C10E38" w:rsidRPr="00D13394" w:rsidRDefault="00C10E38" w:rsidP="00482635">
      <w:pPr>
        <w:rPr>
          <w:rFonts w:cs="Arial"/>
          <w:sz w:val="22"/>
        </w:rPr>
      </w:pPr>
    </w:p>
    <w:p w:rsidR="008A3725" w:rsidRPr="00D13394" w:rsidRDefault="008A3725" w:rsidP="00482635">
      <w:pPr>
        <w:rPr>
          <w:rFonts w:cs="Arial"/>
          <w:sz w:val="22"/>
          <w:u w:val="single"/>
        </w:rPr>
      </w:pPr>
      <w:r w:rsidRPr="00D13394">
        <w:rPr>
          <w:rFonts w:cs="Arial"/>
          <w:sz w:val="22"/>
          <w:u w:val="single"/>
        </w:rPr>
        <w:t>Considerations</w:t>
      </w:r>
    </w:p>
    <w:p w:rsidR="008A3725" w:rsidRPr="00D13394" w:rsidRDefault="008A3725" w:rsidP="00482635">
      <w:pPr>
        <w:rPr>
          <w:rFonts w:cs="Arial"/>
          <w:sz w:val="22"/>
        </w:rPr>
      </w:pPr>
    </w:p>
    <w:p w:rsidR="008A3725" w:rsidRPr="00D13394" w:rsidRDefault="00904BF4" w:rsidP="008A3725">
      <w:pPr>
        <w:rPr>
          <w:rFonts w:cs="Arial"/>
          <w:sz w:val="22"/>
        </w:rPr>
      </w:pPr>
      <w:r w:rsidRPr="00D13394">
        <w:rPr>
          <w:rFonts w:cs="Arial"/>
          <w:sz w:val="22"/>
        </w:rPr>
        <w:t>Naloxone</w:t>
      </w:r>
      <w:r w:rsidR="008A3725" w:rsidRPr="00D13394">
        <w:rPr>
          <w:rFonts w:cs="Arial"/>
          <w:sz w:val="22"/>
        </w:rPr>
        <w:t xml:space="preserve"> is a short acting drug and opiates are longer acting drugs.  </w:t>
      </w:r>
      <w:r w:rsidRPr="00D13394">
        <w:rPr>
          <w:rFonts w:cs="Arial"/>
          <w:sz w:val="22"/>
        </w:rPr>
        <w:t>Naloxone</w:t>
      </w:r>
      <w:r w:rsidR="008A3725" w:rsidRPr="00D13394">
        <w:rPr>
          <w:rFonts w:cs="Arial"/>
          <w:sz w:val="22"/>
        </w:rPr>
        <w:t xml:space="preserve"> will leave body systems faster than the opiate, so respiratory depression may return in a short period of time.  Continue to assess respiratory status until advanced life support arrives.  Rescue breathing may be indicated if breathing is absent.  CPR may be indicated if there is no pulse or breathing.</w:t>
      </w:r>
    </w:p>
    <w:p w:rsidR="001C302F" w:rsidRPr="00D13394" w:rsidRDefault="001C302F" w:rsidP="008A3725">
      <w:pPr>
        <w:rPr>
          <w:rFonts w:cs="Arial"/>
          <w:sz w:val="22"/>
        </w:rPr>
      </w:pPr>
    </w:p>
    <w:p w:rsidR="001C302F" w:rsidRPr="00D13394" w:rsidRDefault="00904BF4" w:rsidP="008A3725">
      <w:pPr>
        <w:rPr>
          <w:rFonts w:cs="Arial"/>
          <w:sz w:val="22"/>
        </w:rPr>
      </w:pPr>
      <w:r w:rsidRPr="00D13394">
        <w:rPr>
          <w:rFonts w:cs="Arial"/>
          <w:sz w:val="22"/>
        </w:rPr>
        <w:t>Naloxone</w:t>
      </w:r>
      <w:r w:rsidR="001C302F" w:rsidRPr="00D13394">
        <w:rPr>
          <w:rFonts w:cs="Arial"/>
          <w:sz w:val="22"/>
        </w:rPr>
        <w:t xml:space="preserve"> may be administered to a patient of any age.  However, pediatric patients require closer monitoring and may need airway management and support as well a rescue breaths or even CPR should they become pulseless.</w:t>
      </w:r>
    </w:p>
    <w:p w:rsidR="009605AD" w:rsidRPr="00D13394" w:rsidRDefault="009605AD" w:rsidP="00482635">
      <w:pPr>
        <w:rPr>
          <w:rFonts w:cs="Arial"/>
          <w:sz w:val="22"/>
        </w:rPr>
      </w:pPr>
    </w:p>
    <w:p w:rsidR="009F5BC6" w:rsidRPr="00D13394" w:rsidRDefault="00495D42" w:rsidP="00495D42">
      <w:pPr>
        <w:rPr>
          <w:rFonts w:cs="Arial"/>
          <w:sz w:val="22"/>
          <w:u w:val="single"/>
        </w:rPr>
      </w:pPr>
      <w:r w:rsidRPr="00D13394">
        <w:rPr>
          <w:rFonts w:cs="Arial"/>
          <w:sz w:val="22"/>
          <w:u w:val="single"/>
        </w:rPr>
        <w:t xml:space="preserve">Administration of Intranasal </w:t>
      </w:r>
      <w:r w:rsidR="00904BF4" w:rsidRPr="00D13394">
        <w:rPr>
          <w:rFonts w:cs="Arial"/>
          <w:sz w:val="22"/>
          <w:u w:val="single"/>
        </w:rPr>
        <w:t>Naloxone</w:t>
      </w:r>
    </w:p>
    <w:p w:rsidR="00BC050C" w:rsidRPr="00D13394" w:rsidRDefault="00BC050C" w:rsidP="00482635">
      <w:pPr>
        <w:rPr>
          <w:rFonts w:cs="Arial"/>
          <w:sz w:val="22"/>
        </w:rPr>
      </w:pPr>
    </w:p>
    <w:p w:rsidR="00396A78" w:rsidRPr="00D13394" w:rsidRDefault="005C5D36" w:rsidP="00495D42">
      <w:pPr>
        <w:pStyle w:val="ListParagraph"/>
        <w:numPr>
          <w:ilvl w:val="0"/>
          <w:numId w:val="21"/>
        </w:numPr>
        <w:rPr>
          <w:rFonts w:cs="Arial"/>
          <w:sz w:val="22"/>
        </w:rPr>
      </w:pPr>
      <w:r w:rsidRPr="00D13394">
        <w:rPr>
          <w:rFonts w:cs="Arial"/>
          <w:sz w:val="22"/>
        </w:rPr>
        <w:t xml:space="preserve">Set up </w:t>
      </w:r>
      <w:r w:rsidR="00904BF4" w:rsidRPr="00D13394">
        <w:rPr>
          <w:rFonts w:cs="Arial"/>
          <w:sz w:val="22"/>
        </w:rPr>
        <w:t>naloxone</w:t>
      </w:r>
      <w:r w:rsidRPr="00D13394">
        <w:rPr>
          <w:rFonts w:cs="Arial"/>
          <w:sz w:val="22"/>
        </w:rPr>
        <w:t xml:space="preserve"> kit </w:t>
      </w:r>
      <w:r w:rsidR="005C182A" w:rsidRPr="00D13394">
        <w:rPr>
          <w:rFonts w:cs="Arial"/>
          <w:sz w:val="22"/>
        </w:rPr>
        <w:t>as follows:</w:t>
      </w:r>
      <w:r w:rsidR="00396A78" w:rsidRPr="00D13394">
        <w:rPr>
          <w:rFonts w:cs="Arial"/>
          <w:sz w:val="22"/>
        </w:rPr>
        <w:t xml:space="preserve"> </w:t>
      </w:r>
    </w:p>
    <w:p w:rsidR="00396A78" w:rsidRPr="00D13394" w:rsidRDefault="00396A78" w:rsidP="00495D42">
      <w:pPr>
        <w:pStyle w:val="ListParagraph"/>
        <w:numPr>
          <w:ilvl w:val="1"/>
          <w:numId w:val="21"/>
        </w:numPr>
        <w:ind w:left="1080"/>
        <w:rPr>
          <w:rFonts w:cs="Arial"/>
          <w:sz w:val="22"/>
        </w:rPr>
      </w:pPr>
      <w:r w:rsidRPr="00D13394">
        <w:rPr>
          <w:rFonts w:cs="Arial"/>
          <w:sz w:val="22"/>
        </w:rPr>
        <w:t xml:space="preserve">Pull or </w:t>
      </w:r>
      <w:r w:rsidR="00495D42" w:rsidRPr="00D13394">
        <w:rPr>
          <w:rFonts w:cs="Arial"/>
          <w:sz w:val="22"/>
        </w:rPr>
        <w:t>p</w:t>
      </w:r>
      <w:r w:rsidR="0039143E" w:rsidRPr="00D13394">
        <w:rPr>
          <w:rFonts w:cs="Arial"/>
          <w:sz w:val="22"/>
        </w:rPr>
        <w:t>ry yellow c</w:t>
      </w:r>
      <w:r w:rsidRPr="00D13394">
        <w:rPr>
          <w:rFonts w:cs="Arial"/>
          <w:sz w:val="22"/>
        </w:rPr>
        <w:t>aps off of syringe</w:t>
      </w:r>
    </w:p>
    <w:p w:rsidR="00396A78" w:rsidRPr="00D13394" w:rsidRDefault="0039143E" w:rsidP="00495D42">
      <w:pPr>
        <w:pStyle w:val="ListParagraph"/>
        <w:numPr>
          <w:ilvl w:val="1"/>
          <w:numId w:val="21"/>
        </w:numPr>
        <w:ind w:left="1080"/>
        <w:rPr>
          <w:rFonts w:cs="Arial"/>
          <w:sz w:val="22"/>
        </w:rPr>
      </w:pPr>
      <w:r w:rsidRPr="00D13394">
        <w:rPr>
          <w:rFonts w:cs="Arial"/>
          <w:sz w:val="22"/>
        </w:rPr>
        <w:t>Pry off red c</w:t>
      </w:r>
      <w:r w:rsidR="00396A78" w:rsidRPr="00D13394">
        <w:rPr>
          <w:rFonts w:cs="Arial"/>
          <w:sz w:val="22"/>
        </w:rPr>
        <w:t xml:space="preserve">ap on </w:t>
      </w:r>
      <w:r w:rsidR="00904BF4" w:rsidRPr="00D13394">
        <w:rPr>
          <w:rFonts w:cs="Arial"/>
          <w:sz w:val="22"/>
        </w:rPr>
        <w:t>naloxone</w:t>
      </w:r>
    </w:p>
    <w:p w:rsidR="00396A78" w:rsidRPr="00D13394" w:rsidRDefault="00396A78" w:rsidP="00495D42">
      <w:pPr>
        <w:pStyle w:val="ListParagraph"/>
        <w:numPr>
          <w:ilvl w:val="1"/>
          <w:numId w:val="21"/>
        </w:numPr>
        <w:ind w:left="1080"/>
        <w:rPr>
          <w:rFonts w:cs="Arial"/>
          <w:sz w:val="22"/>
        </w:rPr>
      </w:pPr>
      <w:r w:rsidRPr="00D13394">
        <w:rPr>
          <w:rFonts w:cs="Arial"/>
          <w:sz w:val="22"/>
        </w:rPr>
        <w:t xml:space="preserve">Grip clear plastic wings of </w:t>
      </w:r>
      <w:r w:rsidR="00F720AB" w:rsidRPr="00D13394">
        <w:rPr>
          <w:rFonts w:cs="Arial"/>
          <w:sz w:val="22"/>
        </w:rPr>
        <w:t>MAD (an acronym for mucosal atomizer device),</w:t>
      </w:r>
      <w:r w:rsidRPr="00D13394">
        <w:rPr>
          <w:rFonts w:cs="Arial"/>
          <w:sz w:val="22"/>
        </w:rPr>
        <w:t xml:space="preserve"> and twist syringe onto it</w:t>
      </w:r>
    </w:p>
    <w:p w:rsidR="00396A78" w:rsidRPr="00D13394" w:rsidRDefault="00396A78" w:rsidP="00495D42">
      <w:pPr>
        <w:pStyle w:val="ListParagraph"/>
        <w:numPr>
          <w:ilvl w:val="1"/>
          <w:numId w:val="21"/>
        </w:numPr>
        <w:ind w:left="1080"/>
        <w:rPr>
          <w:rFonts w:cs="Arial"/>
          <w:sz w:val="22"/>
        </w:rPr>
      </w:pPr>
      <w:r w:rsidRPr="00D13394">
        <w:rPr>
          <w:rFonts w:cs="Arial"/>
          <w:sz w:val="22"/>
        </w:rPr>
        <w:t xml:space="preserve">Gently Screw capsule of </w:t>
      </w:r>
      <w:r w:rsidR="00904BF4" w:rsidRPr="00D13394">
        <w:rPr>
          <w:rFonts w:cs="Arial"/>
          <w:sz w:val="22"/>
        </w:rPr>
        <w:t>naloxone</w:t>
      </w:r>
      <w:r w:rsidRPr="00D13394">
        <w:rPr>
          <w:rFonts w:cs="Arial"/>
          <w:sz w:val="22"/>
        </w:rPr>
        <w:t xml:space="preserve"> into barrel of syringe</w:t>
      </w:r>
    </w:p>
    <w:p w:rsidR="00396A78" w:rsidRPr="00D13394" w:rsidRDefault="004E111D" w:rsidP="00495D42">
      <w:pPr>
        <w:pStyle w:val="ListParagraph"/>
        <w:numPr>
          <w:ilvl w:val="0"/>
          <w:numId w:val="21"/>
        </w:numPr>
        <w:rPr>
          <w:rFonts w:cs="Arial"/>
          <w:sz w:val="22"/>
        </w:rPr>
      </w:pPr>
      <w:r w:rsidRPr="00D13394">
        <w:rPr>
          <w:rFonts w:cs="Arial"/>
          <w:sz w:val="22"/>
        </w:rPr>
        <w:t xml:space="preserve">Prepare </w:t>
      </w:r>
      <w:r w:rsidR="0039143E" w:rsidRPr="00D13394">
        <w:rPr>
          <w:rFonts w:cs="Arial"/>
          <w:sz w:val="22"/>
        </w:rPr>
        <w:t>patient</w:t>
      </w:r>
      <w:r w:rsidRPr="00D13394">
        <w:rPr>
          <w:rFonts w:cs="Arial"/>
          <w:sz w:val="22"/>
        </w:rPr>
        <w:t xml:space="preserve"> for administration of </w:t>
      </w:r>
      <w:r w:rsidR="00904BF4" w:rsidRPr="00D13394">
        <w:rPr>
          <w:rFonts w:cs="Arial"/>
          <w:sz w:val="22"/>
        </w:rPr>
        <w:t>naloxone</w:t>
      </w:r>
      <w:r w:rsidRPr="00D13394">
        <w:rPr>
          <w:rFonts w:cs="Arial"/>
          <w:sz w:val="22"/>
        </w:rPr>
        <w:t xml:space="preserve"> by placing the </w:t>
      </w:r>
      <w:r w:rsidR="0039143E" w:rsidRPr="00D13394">
        <w:rPr>
          <w:rFonts w:cs="Arial"/>
          <w:sz w:val="22"/>
        </w:rPr>
        <w:t xml:space="preserve">patient </w:t>
      </w:r>
      <w:r w:rsidRPr="00D13394">
        <w:rPr>
          <w:rFonts w:cs="Arial"/>
          <w:sz w:val="22"/>
        </w:rPr>
        <w:t xml:space="preserve">into “recovery position” (either left or right side). </w:t>
      </w:r>
      <w:r w:rsidR="00495D42" w:rsidRPr="00D13394">
        <w:rPr>
          <w:rFonts w:cs="Arial"/>
          <w:sz w:val="22"/>
        </w:rPr>
        <w:t xml:space="preserve"> </w:t>
      </w:r>
      <w:r w:rsidRPr="00D13394">
        <w:rPr>
          <w:rFonts w:cs="Arial"/>
          <w:sz w:val="22"/>
        </w:rPr>
        <w:t>This will aid in keeping the airway clear</w:t>
      </w:r>
      <w:r w:rsidR="00495D42" w:rsidRPr="00D13394">
        <w:rPr>
          <w:rFonts w:cs="Arial"/>
          <w:sz w:val="22"/>
        </w:rPr>
        <w:t xml:space="preserve"> and prevent </w:t>
      </w:r>
      <w:r w:rsidR="00B10053" w:rsidRPr="00D13394">
        <w:rPr>
          <w:rFonts w:cs="Arial"/>
          <w:sz w:val="22"/>
        </w:rPr>
        <w:t xml:space="preserve">the </w:t>
      </w:r>
      <w:r w:rsidR="00495D42" w:rsidRPr="00D13394">
        <w:rPr>
          <w:rFonts w:cs="Arial"/>
          <w:sz w:val="22"/>
        </w:rPr>
        <w:t xml:space="preserve">patient </w:t>
      </w:r>
      <w:r w:rsidR="00B10053" w:rsidRPr="00D13394">
        <w:rPr>
          <w:rFonts w:cs="Arial"/>
          <w:sz w:val="22"/>
        </w:rPr>
        <w:t>from choking on</w:t>
      </w:r>
      <w:r w:rsidRPr="00D13394">
        <w:rPr>
          <w:rFonts w:cs="Arial"/>
          <w:sz w:val="22"/>
        </w:rPr>
        <w:t xml:space="preserve"> vomit </w:t>
      </w:r>
      <w:r w:rsidR="00B10053" w:rsidRPr="00D13394">
        <w:rPr>
          <w:rFonts w:cs="Arial"/>
          <w:sz w:val="22"/>
        </w:rPr>
        <w:t xml:space="preserve">or </w:t>
      </w:r>
      <w:r w:rsidR="00495D42" w:rsidRPr="00D13394">
        <w:rPr>
          <w:rFonts w:cs="Arial"/>
          <w:sz w:val="22"/>
        </w:rPr>
        <w:t>other secretions.</w:t>
      </w:r>
      <w:r w:rsidR="00E6604C" w:rsidRPr="00D13394">
        <w:rPr>
          <w:rFonts w:cs="Arial"/>
          <w:sz w:val="22"/>
        </w:rPr>
        <w:t xml:space="preserve">  Be prepared to suction the airway if necessary.</w:t>
      </w:r>
    </w:p>
    <w:p w:rsidR="00396A78" w:rsidRPr="00D13394" w:rsidRDefault="00F720AB" w:rsidP="00495D42">
      <w:pPr>
        <w:pStyle w:val="ListParagraph"/>
        <w:numPr>
          <w:ilvl w:val="0"/>
          <w:numId w:val="21"/>
        </w:numPr>
        <w:rPr>
          <w:rFonts w:cs="Arial"/>
          <w:sz w:val="22"/>
        </w:rPr>
      </w:pPr>
      <w:r w:rsidRPr="00D13394">
        <w:rPr>
          <w:rFonts w:cs="Arial"/>
          <w:sz w:val="22"/>
        </w:rPr>
        <w:t>Insert w</w:t>
      </w:r>
      <w:r w:rsidR="002D2E64" w:rsidRPr="00D13394">
        <w:rPr>
          <w:rFonts w:cs="Arial"/>
          <w:sz w:val="22"/>
        </w:rPr>
        <w:t xml:space="preserve">hite cone into nostril; give a short vigorous push on end of </w:t>
      </w:r>
      <w:r w:rsidRPr="00D13394">
        <w:rPr>
          <w:rFonts w:cs="Arial"/>
          <w:sz w:val="22"/>
        </w:rPr>
        <w:t>c</w:t>
      </w:r>
      <w:r w:rsidR="002D2E64" w:rsidRPr="00D13394">
        <w:rPr>
          <w:rFonts w:cs="Arial"/>
          <w:sz w:val="22"/>
        </w:rPr>
        <w:t xml:space="preserve">apsule to spray </w:t>
      </w:r>
      <w:r w:rsidR="00904BF4" w:rsidRPr="00D13394">
        <w:rPr>
          <w:rFonts w:cs="Arial"/>
          <w:sz w:val="22"/>
        </w:rPr>
        <w:t>naloxone</w:t>
      </w:r>
      <w:r w:rsidR="002D2E64" w:rsidRPr="00D13394">
        <w:rPr>
          <w:rFonts w:cs="Arial"/>
          <w:sz w:val="22"/>
        </w:rPr>
        <w:t xml:space="preserve"> into nose: one half into each nostril</w:t>
      </w:r>
    </w:p>
    <w:p w:rsidR="00396A78" w:rsidRPr="00D13394" w:rsidRDefault="00396A78" w:rsidP="00495D42">
      <w:pPr>
        <w:pStyle w:val="ListParagraph"/>
        <w:numPr>
          <w:ilvl w:val="0"/>
          <w:numId w:val="21"/>
        </w:numPr>
        <w:rPr>
          <w:rFonts w:cs="Arial"/>
          <w:sz w:val="22"/>
        </w:rPr>
      </w:pPr>
      <w:r w:rsidRPr="00D13394">
        <w:rPr>
          <w:rFonts w:cs="Arial"/>
          <w:sz w:val="22"/>
        </w:rPr>
        <w:t>I</w:t>
      </w:r>
      <w:r w:rsidR="002D2E64" w:rsidRPr="00D13394">
        <w:rPr>
          <w:rFonts w:cs="Arial"/>
          <w:sz w:val="22"/>
        </w:rPr>
        <w:t>f no reaction in 2-5 minutes, give a second dose if availabl</w:t>
      </w:r>
      <w:r w:rsidR="006C448B" w:rsidRPr="00D13394">
        <w:rPr>
          <w:rFonts w:cs="Arial"/>
          <w:sz w:val="22"/>
        </w:rPr>
        <w:t>e</w:t>
      </w:r>
    </w:p>
    <w:p w:rsidR="00396A78" w:rsidRPr="00D13394" w:rsidRDefault="00495D42" w:rsidP="00495D42">
      <w:pPr>
        <w:pStyle w:val="ListParagraph"/>
        <w:numPr>
          <w:ilvl w:val="0"/>
          <w:numId w:val="21"/>
        </w:numPr>
        <w:rPr>
          <w:rFonts w:cs="Arial"/>
          <w:sz w:val="22"/>
        </w:rPr>
      </w:pPr>
      <w:r w:rsidRPr="00D13394">
        <w:rPr>
          <w:rFonts w:cs="Arial"/>
          <w:sz w:val="22"/>
        </w:rPr>
        <w:t xml:space="preserve">Document in writing </w:t>
      </w:r>
      <w:r w:rsidR="007115F1" w:rsidRPr="00D13394">
        <w:rPr>
          <w:rFonts w:cs="Arial"/>
          <w:sz w:val="22"/>
        </w:rPr>
        <w:t xml:space="preserve">any changes </w:t>
      </w:r>
      <w:r w:rsidR="00B10053" w:rsidRPr="00D13394">
        <w:rPr>
          <w:rFonts w:cs="Arial"/>
          <w:sz w:val="22"/>
        </w:rPr>
        <w:t xml:space="preserve">in the </w:t>
      </w:r>
      <w:r w:rsidR="0039143E" w:rsidRPr="00D13394">
        <w:rPr>
          <w:rFonts w:cs="Arial"/>
          <w:sz w:val="22"/>
        </w:rPr>
        <w:t>patient’</w:t>
      </w:r>
      <w:r w:rsidR="00B10053" w:rsidRPr="00D13394">
        <w:rPr>
          <w:rFonts w:cs="Arial"/>
          <w:sz w:val="22"/>
        </w:rPr>
        <w:t xml:space="preserve">s condition </w:t>
      </w:r>
      <w:r w:rsidR="007115F1" w:rsidRPr="00D13394">
        <w:rPr>
          <w:rFonts w:cs="Arial"/>
          <w:sz w:val="22"/>
        </w:rPr>
        <w:t>to tell</w:t>
      </w:r>
      <w:r w:rsidRPr="00D13394">
        <w:rPr>
          <w:rFonts w:cs="Arial"/>
          <w:sz w:val="22"/>
        </w:rPr>
        <w:t xml:space="preserve"> the ambulance crew </w:t>
      </w:r>
      <w:r w:rsidR="007115F1" w:rsidRPr="00D13394">
        <w:rPr>
          <w:rFonts w:cs="Arial"/>
          <w:sz w:val="22"/>
        </w:rPr>
        <w:t>upon their arrival</w:t>
      </w:r>
      <w:r w:rsidR="00B10053" w:rsidRPr="00D13394">
        <w:rPr>
          <w:rFonts w:cs="Arial"/>
          <w:sz w:val="22"/>
        </w:rPr>
        <w:t>.</w:t>
      </w:r>
    </w:p>
    <w:p w:rsidR="00A62B9D" w:rsidRPr="00D13394" w:rsidRDefault="007115F1" w:rsidP="00495D42">
      <w:pPr>
        <w:pStyle w:val="ListParagraph"/>
        <w:numPr>
          <w:ilvl w:val="0"/>
          <w:numId w:val="21"/>
        </w:numPr>
        <w:rPr>
          <w:rFonts w:cs="Arial"/>
          <w:sz w:val="22"/>
        </w:rPr>
      </w:pPr>
      <w:r w:rsidRPr="00D13394">
        <w:rPr>
          <w:rFonts w:cs="Arial"/>
          <w:sz w:val="22"/>
        </w:rPr>
        <w:t xml:space="preserve">Continue to render first aid until </w:t>
      </w:r>
      <w:r w:rsidR="00495D42" w:rsidRPr="00D13394">
        <w:rPr>
          <w:rFonts w:cs="Arial"/>
          <w:sz w:val="22"/>
        </w:rPr>
        <w:t>the ambulance arrives</w:t>
      </w:r>
      <w:r w:rsidRPr="00D13394">
        <w:rPr>
          <w:rFonts w:cs="Arial"/>
          <w:sz w:val="22"/>
        </w:rPr>
        <w:t>.</w:t>
      </w:r>
    </w:p>
    <w:p w:rsidR="00495D42" w:rsidRPr="00D13394" w:rsidRDefault="00495D42" w:rsidP="00482635">
      <w:pPr>
        <w:rPr>
          <w:rFonts w:cs="Arial"/>
          <w:sz w:val="22"/>
        </w:rPr>
      </w:pPr>
    </w:p>
    <w:p w:rsidR="007115F1" w:rsidRPr="00D13394" w:rsidRDefault="007115F1" w:rsidP="00482635">
      <w:pPr>
        <w:rPr>
          <w:rFonts w:cs="Arial"/>
          <w:sz w:val="22"/>
        </w:rPr>
      </w:pPr>
      <w:r w:rsidRPr="00D13394">
        <w:rPr>
          <w:rFonts w:cs="Arial"/>
          <w:sz w:val="22"/>
        </w:rPr>
        <w:t xml:space="preserve">Once </w:t>
      </w:r>
      <w:r w:rsidR="006A72AC" w:rsidRPr="00D13394">
        <w:rPr>
          <w:rFonts w:cs="Arial"/>
          <w:sz w:val="22"/>
        </w:rPr>
        <w:t xml:space="preserve">the transport ambulance </w:t>
      </w:r>
      <w:r w:rsidRPr="00D13394">
        <w:rPr>
          <w:rFonts w:cs="Arial"/>
          <w:sz w:val="22"/>
        </w:rPr>
        <w:t>is on</w:t>
      </w:r>
      <w:r w:rsidR="004E3D20" w:rsidRPr="00D13394">
        <w:rPr>
          <w:rFonts w:cs="Arial"/>
          <w:sz w:val="22"/>
        </w:rPr>
        <w:t xml:space="preserve"> </w:t>
      </w:r>
      <w:r w:rsidR="0039143E" w:rsidRPr="00D13394">
        <w:rPr>
          <w:rFonts w:cs="Arial"/>
          <w:sz w:val="22"/>
        </w:rPr>
        <w:t xml:space="preserve">the </w:t>
      </w:r>
      <w:r w:rsidRPr="00D13394">
        <w:rPr>
          <w:rFonts w:cs="Arial"/>
          <w:sz w:val="22"/>
        </w:rPr>
        <w:t>scene</w:t>
      </w:r>
      <w:r w:rsidR="0039143E" w:rsidRPr="00D13394">
        <w:rPr>
          <w:rFonts w:cs="Arial"/>
          <w:sz w:val="22"/>
        </w:rPr>
        <w:t>,</w:t>
      </w:r>
      <w:r w:rsidRPr="00D13394">
        <w:rPr>
          <w:rFonts w:cs="Arial"/>
          <w:sz w:val="22"/>
        </w:rPr>
        <w:t xml:space="preserve"> </w:t>
      </w:r>
      <w:r w:rsidR="00B10053" w:rsidRPr="00D13394">
        <w:rPr>
          <w:rFonts w:cs="Arial"/>
          <w:sz w:val="22"/>
        </w:rPr>
        <w:t>provide</w:t>
      </w:r>
      <w:r w:rsidRPr="00D13394">
        <w:rPr>
          <w:rFonts w:cs="Arial"/>
          <w:sz w:val="22"/>
        </w:rPr>
        <w:t xml:space="preserve"> a</w:t>
      </w:r>
      <w:r w:rsidR="0039143E" w:rsidRPr="00D13394">
        <w:rPr>
          <w:rFonts w:cs="Arial"/>
          <w:sz w:val="22"/>
        </w:rPr>
        <w:t>ny pertinent information to them</w:t>
      </w:r>
      <w:r w:rsidR="00CB45F7" w:rsidRPr="00D13394">
        <w:rPr>
          <w:rFonts w:cs="Arial"/>
          <w:sz w:val="22"/>
        </w:rPr>
        <w:t xml:space="preserve"> including</w:t>
      </w:r>
      <w:r w:rsidRPr="00D13394">
        <w:rPr>
          <w:rFonts w:cs="Arial"/>
          <w:sz w:val="22"/>
        </w:rPr>
        <w:t>:</w:t>
      </w:r>
    </w:p>
    <w:p w:rsidR="00B654BB" w:rsidRPr="00D13394" w:rsidRDefault="00B654BB" w:rsidP="00482635">
      <w:pPr>
        <w:rPr>
          <w:rFonts w:cs="Arial"/>
          <w:sz w:val="22"/>
        </w:rPr>
      </w:pPr>
    </w:p>
    <w:p w:rsidR="007115F1" w:rsidRPr="00D13394" w:rsidRDefault="0039143E" w:rsidP="00CB45F7">
      <w:pPr>
        <w:pStyle w:val="ListParagraph"/>
        <w:numPr>
          <w:ilvl w:val="0"/>
          <w:numId w:val="22"/>
        </w:numPr>
        <w:rPr>
          <w:rFonts w:cs="Arial"/>
          <w:sz w:val="22"/>
        </w:rPr>
      </w:pPr>
      <w:r w:rsidRPr="00D13394">
        <w:rPr>
          <w:rFonts w:cs="Arial"/>
          <w:sz w:val="22"/>
        </w:rPr>
        <w:t>Patient’s c</w:t>
      </w:r>
      <w:r w:rsidR="007115F1" w:rsidRPr="00D13394">
        <w:rPr>
          <w:rFonts w:cs="Arial"/>
          <w:sz w:val="22"/>
        </w:rPr>
        <w:t xml:space="preserve">ondition </w:t>
      </w:r>
      <w:r w:rsidRPr="00D13394">
        <w:rPr>
          <w:rFonts w:cs="Arial"/>
          <w:sz w:val="22"/>
        </w:rPr>
        <w:t xml:space="preserve">when </w:t>
      </w:r>
      <w:r w:rsidR="007115F1" w:rsidRPr="00D13394">
        <w:rPr>
          <w:rFonts w:cs="Arial"/>
          <w:sz w:val="22"/>
        </w:rPr>
        <w:t>found (appearance, responsiveness, breathing status</w:t>
      </w:r>
      <w:r w:rsidR="00E6604C" w:rsidRPr="00D13394">
        <w:rPr>
          <w:rFonts w:cs="Arial"/>
          <w:sz w:val="22"/>
        </w:rPr>
        <w:t>, presence of drugs or drug paraphernalia, etc.</w:t>
      </w:r>
      <w:r w:rsidR="007115F1" w:rsidRPr="00D13394">
        <w:rPr>
          <w:rFonts w:cs="Arial"/>
          <w:sz w:val="22"/>
        </w:rPr>
        <w:t>)</w:t>
      </w:r>
    </w:p>
    <w:p w:rsidR="007115F1" w:rsidRPr="00D13394" w:rsidRDefault="007115F1" w:rsidP="00CB45F7">
      <w:pPr>
        <w:pStyle w:val="ListParagraph"/>
        <w:numPr>
          <w:ilvl w:val="0"/>
          <w:numId w:val="22"/>
        </w:numPr>
        <w:rPr>
          <w:rFonts w:cs="Arial"/>
          <w:sz w:val="22"/>
        </w:rPr>
      </w:pPr>
      <w:r w:rsidRPr="00D13394">
        <w:rPr>
          <w:rFonts w:cs="Arial"/>
          <w:sz w:val="22"/>
        </w:rPr>
        <w:t>Dose given</w:t>
      </w:r>
      <w:r w:rsidR="00B10053" w:rsidRPr="00D13394">
        <w:rPr>
          <w:rFonts w:cs="Arial"/>
          <w:sz w:val="22"/>
        </w:rPr>
        <w:t xml:space="preserve"> (generally 2 mg)</w:t>
      </w:r>
    </w:p>
    <w:p w:rsidR="00B654BB" w:rsidRPr="00D13394" w:rsidRDefault="00CB45F7" w:rsidP="00CB45F7">
      <w:pPr>
        <w:pStyle w:val="ListParagraph"/>
        <w:numPr>
          <w:ilvl w:val="0"/>
          <w:numId w:val="22"/>
        </w:numPr>
        <w:rPr>
          <w:rFonts w:cs="Arial"/>
          <w:sz w:val="22"/>
        </w:rPr>
      </w:pPr>
      <w:r w:rsidRPr="00D13394">
        <w:rPr>
          <w:rFonts w:cs="Arial"/>
          <w:sz w:val="22"/>
        </w:rPr>
        <w:t>Number of doses given</w:t>
      </w:r>
    </w:p>
    <w:p w:rsidR="00456607" w:rsidRPr="00D13394" w:rsidRDefault="00456607" w:rsidP="00CB45F7">
      <w:pPr>
        <w:pStyle w:val="ListParagraph"/>
        <w:numPr>
          <w:ilvl w:val="0"/>
          <w:numId w:val="22"/>
        </w:numPr>
        <w:rPr>
          <w:rFonts w:cs="Arial"/>
          <w:sz w:val="22"/>
        </w:rPr>
      </w:pPr>
      <w:r w:rsidRPr="00D13394">
        <w:rPr>
          <w:rFonts w:cs="Arial"/>
          <w:sz w:val="22"/>
        </w:rPr>
        <w:t xml:space="preserve">Who administered the </w:t>
      </w:r>
      <w:r w:rsidR="00904BF4" w:rsidRPr="00D13394">
        <w:rPr>
          <w:rFonts w:cs="Arial"/>
          <w:sz w:val="22"/>
        </w:rPr>
        <w:t>naloxone</w:t>
      </w:r>
    </w:p>
    <w:p w:rsidR="00456607" w:rsidRPr="00D13394" w:rsidRDefault="00456607" w:rsidP="00CB45F7">
      <w:pPr>
        <w:pStyle w:val="ListParagraph"/>
        <w:numPr>
          <w:ilvl w:val="0"/>
          <w:numId w:val="22"/>
        </w:numPr>
        <w:rPr>
          <w:rFonts w:cs="Arial"/>
          <w:sz w:val="22"/>
        </w:rPr>
      </w:pPr>
      <w:r w:rsidRPr="00D13394">
        <w:rPr>
          <w:rFonts w:cs="Arial"/>
          <w:sz w:val="22"/>
        </w:rPr>
        <w:t xml:space="preserve">Time that the </w:t>
      </w:r>
      <w:r w:rsidR="00904BF4" w:rsidRPr="00D13394">
        <w:rPr>
          <w:rFonts w:cs="Arial"/>
          <w:sz w:val="22"/>
        </w:rPr>
        <w:t>naloxone</w:t>
      </w:r>
      <w:r w:rsidRPr="00D13394">
        <w:rPr>
          <w:rFonts w:cs="Arial"/>
          <w:sz w:val="22"/>
        </w:rPr>
        <w:t xml:space="preserve"> was administered</w:t>
      </w:r>
    </w:p>
    <w:p w:rsidR="007115F1" w:rsidRPr="00D13394" w:rsidRDefault="007115F1" w:rsidP="00CB45F7">
      <w:pPr>
        <w:pStyle w:val="ListParagraph"/>
        <w:numPr>
          <w:ilvl w:val="0"/>
          <w:numId w:val="22"/>
        </w:numPr>
        <w:rPr>
          <w:rFonts w:cs="Arial"/>
          <w:sz w:val="22"/>
        </w:rPr>
      </w:pPr>
      <w:r w:rsidRPr="00D13394">
        <w:rPr>
          <w:rFonts w:cs="Arial"/>
          <w:sz w:val="22"/>
        </w:rPr>
        <w:t>Response</w:t>
      </w:r>
      <w:r w:rsidR="00B10053" w:rsidRPr="00D13394">
        <w:rPr>
          <w:rFonts w:cs="Arial"/>
          <w:sz w:val="22"/>
        </w:rPr>
        <w:t xml:space="preserve"> to </w:t>
      </w:r>
      <w:r w:rsidR="00904BF4" w:rsidRPr="00D13394">
        <w:rPr>
          <w:rFonts w:cs="Arial"/>
          <w:sz w:val="22"/>
        </w:rPr>
        <w:t>naloxone</w:t>
      </w:r>
      <w:r w:rsidR="00456607" w:rsidRPr="00D13394">
        <w:rPr>
          <w:rFonts w:cs="Arial"/>
          <w:sz w:val="22"/>
        </w:rPr>
        <w:t>, including the c</w:t>
      </w:r>
      <w:r w:rsidR="00456607" w:rsidRPr="00D13394">
        <w:rPr>
          <w:sz w:val="22"/>
        </w:rPr>
        <w:t xml:space="preserve">ondition of the patient after administration describing any signs that </w:t>
      </w:r>
      <w:r w:rsidR="00904BF4" w:rsidRPr="00D13394">
        <w:rPr>
          <w:sz w:val="22"/>
        </w:rPr>
        <w:t>naloxone</w:t>
      </w:r>
      <w:r w:rsidR="00456607" w:rsidRPr="00D13394">
        <w:rPr>
          <w:sz w:val="22"/>
        </w:rPr>
        <w:t xml:space="preserve"> may have been effective or ineffective.</w:t>
      </w:r>
    </w:p>
    <w:p w:rsidR="00456607" w:rsidRPr="00D13394" w:rsidRDefault="00456607" w:rsidP="00CB45F7">
      <w:pPr>
        <w:pStyle w:val="ListParagraph"/>
        <w:numPr>
          <w:ilvl w:val="0"/>
          <w:numId w:val="22"/>
        </w:numPr>
        <w:rPr>
          <w:rFonts w:cs="Arial"/>
          <w:sz w:val="22"/>
        </w:rPr>
      </w:pPr>
      <w:r w:rsidRPr="00D13394">
        <w:rPr>
          <w:sz w:val="22"/>
        </w:rPr>
        <w:t>Any complications that may have occurred</w:t>
      </w:r>
    </w:p>
    <w:p w:rsidR="007115F1" w:rsidRPr="00D13394" w:rsidRDefault="00456607" w:rsidP="00CB45F7">
      <w:pPr>
        <w:pStyle w:val="ListParagraph"/>
        <w:numPr>
          <w:ilvl w:val="0"/>
          <w:numId w:val="22"/>
        </w:numPr>
        <w:rPr>
          <w:rFonts w:cs="Arial"/>
          <w:sz w:val="22"/>
        </w:rPr>
      </w:pPr>
      <w:r w:rsidRPr="00D13394">
        <w:rPr>
          <w:sz w:val="22"/>
        </w:rPr>
        <w:t>Time of arrival of the transport ambulance service</w:t>
      </w:r>
    </w:p>
    <w:p w:rsidR="00F720AB" w:rsidRPr="00D13394" w:rsidRDefault="00F720AB" w:rsidP="00482635">
      <w:pPr>
        <w:rPr>
          <w:rFonts w:cs="Arial"/>
          <w:sz w:val="22"/>
        </w:rPr>
      </w:pPr>
    </w:p>
    <w:p w:rsidR="007115F1" w:rsidRPr="00D13394" w:rsidRDefault="0039143E" w:rsidP="00482635">
      <w:pPr>
        <w:rPr>
          <w:rFonts w:cs="Arial"/>
          <w:sz w:val="22"/>
          <w:u w:val="single"/>
        </w:rPr>
      </w:pPr>
      <w:r w:rsidRPr="00D13394">
        <w:rPr>
          <w:rFonts w:cs="Arial"/>
          <w:sz w:val="22"/>
          <w:u w:val="single"/>
        </w:rPr>
        <w:t>Documentation</w:t>
      </w:r>
    </w:p>
    <w:p w:rsidR="00881B18" w:rsidRPr="00D13394" w:rsidRDefault="00881B18" w:rsidP="00482635">
      <w:pPr>
        <w:rPr>
          <w:rFonts w:cs="Arial"/>
          <w:sz w:val="22"/>
        </w:rPr>
      </w:pPr>
    </w:p>
    <w:p w:rsidR="00881B18" w:rsidRPr="00D13394" w:rsidRDefault="007F2DF7" w:rsidP="00482635">
      <w:pPr>
        <w:rPr>
          <w:rFonts w:cs="Arial"/>
          <w:sz w:val="22"/>
        </w:rPr>
      </w:pPr>
      <w:r w:rsidRPr="00D13394">
        <w:rPr>
          <w:rFonts w:cs="Arial"/>
          <w:sz w:val="22"/>
        </w:rPr>
        <w:t xml:space="preserve">Use of </w:t>
      </w:r>
      <w:r w:rsidR="00904BF4" w:rsidRPr="00D13394">
        <w:rPr>
          <w:rFonts w:cs="Arial"/>
          <w:sz w:val="22"/>
        </w:rPr>
        <w:t>naloxone</w:t>
      </w:r>
      <w:r w:rsidR="00CB45F7" w:rsidRPr="00D13394">
        <w:rPr>
          <w:rFonts w:cs="Arial"/>
          <w:sz w:val="22"/>
        </w:rPr>
        <w:t xml:space="preserve"> shall </w:t>
      </w:r>
      <w:r w:rsidRPr="00D13394">
        <w:rPr>
          <w:rFonts w:cs="Arial"/>
          <w:sz w:val="22"/>
        </w:rPr>
        <w:t xml:space="preserve">be documented </w:t>
      </w:r>
      <w:r w:rsidR="0041713D" w:rsidRPr="00D13394">
        <w:rPr>
          <w:rFonts w:cs="Arial"/>
          <w:sz w:val="22"/>
        </w:rPr>
        <w:t>by the</w:t>
      </w:r>
      <w:r w:rsidRPr="00D13394">
        <w:rPr>
          <w:rFonts w:cs="Arial"/>
          <w:sz w:val="22"/>
        </w:rPr>
        <w:t xml:space="preserve"> </w:t>
      </w:r>
      <w:r w:rsidR="00CB45F7" w:rsidRPr="00D13394">
        <w:rPr>
          <w:rFonts w:cs="Arial"/>
          <w:sz w:val="22"/>
        </w:rPr>
        <w:t xml:space="preserve">fire department.  </w:t>
      </w:r>
      <w:r w:rsidR="00F720AB" w:rsidRPr="00D13394">
        <w:rPr>
          <w:rFonts w:cs="Arial"/>
          <w:sz w:val="22"/>
        </w:rPr>
        <w:t xml:space="preserve">After </w:t>
      </w:r>
      <w:r w:rsidR="00CB45F7" w:rsidRPr="00D13394">
        <w:rPr>
          <w:rFonts w:cs="Arial"/>
          <w:sz w:val="22"/>
        </w:rPr>
        <w:t xml:space="preserve">administering </w:t>
      </w:r>
      <w:r w:rsidR="00904BF4" w:rsidRPr="00D13394">
        <w:rPr>
          <w:rFonts w:cs="Arial"/>
          <w:sz w:val="22"/>
        </w:rPr>
        <w:t>Naloxone</w:t>
      </w:r>
      <w:r w:rsidR="002D2E64" w:rsidRPr="00D13394">
        <w:rPr>
          <w:rFonts w:cs="Arial"/>
          <w:sz w:val="22"/>
        </w:rPr>
        <w:t xml:space="preserve">, </w:t>
      </w:r>
      <w:r w:rsidR="00CB45F7" w:rsidRPr="00D13394">
        <w:rPr>
          <w:rFonts w:cs="Arial"/>
          <w:sz w:val="22"/>
        </w:rPr>
        <w:t xml:space="preserve">the fire department person in charge of the incident </w:t>
      </w:r>
      <w:r w:rsidR="00576518" w:rsidRPr="00D13394">
        <w:rPr>
          <w:rFonts w:cs="Arial"/>
          <w:sz w:val="22"/>
        </w:rPr>
        <w:t>must</w:t>
      </w:r>
      <w:r w:rsidR="002D2E64" w:rsidRPr="00D13394">
        <w:rPr>
          <w:rFonts w:cs="Arial"/>
          <w:sz w:val="22"/>
        </w:rPr>
        <w:t xml:space="preserve"> submit a report detailing the n</w:t>
      </w:r>
      <w:r w:rsidR="0041713D" w:rsidRPr="00D13394">
        <w:rPr>
          <w:rFonts w:cs="Arial"/>
          <w:sz w:val="22"/>
        </w:rPr>
        <w:t xml:space="preserve">ature of the incident, the care </w:t>
      </w:r>
      <w:r w:rsidR="002D2E64" w:rsidRPr="00D13394">
        <w:rPr>
          <w:rFonts w:cs="Arial"/>
          <w:sz w:val="22"/>
        </w:rPr>
        <w:t>the patien</w:t>
      </w:r>
      <w:r w:rsidR="0041713D" w:rsidRPr="00D13394">
        <w:rPr>
          <w:rFonts w:cs="Arial"/>
          <w:sz w:val="22"/>
        </w:rPr>
        <w:t>t received</w:t>
      </w:r>
      <w:r w:rsidR="00576518" w:rsidRPr="00D13394">
        <w:rPr>
          <w:rFonts w:cs="Arial"/>
          <w:sz w:val="22"/>
        </w:rPr>
        <w:t>,</w:t>
      </w:r>
      <w:r w:rsidR="0041713D" w:rsidRPr="00D13394">
        <w:rPr>
          <w:rFonts w:cs="Arial"/>
          <w:sz w:val="22"/>
        </w:rPr>
        <w:t xml:space="preserve"> and the fact that</w:t>
      </w:r>
      <w:r w:rsidR="002D2E64" w:rsidRPr="00D13394">
        <w:rPr>
          <w:rFonts w:cs="Arial"/>
          <w:sz w:val="22"/>
        </w:rPr>
        <w:t xml:space="preserve"> </w:t>
      </w:r>
      <w:r w:rsidR="00904BF4" w:rsidRPr="00D13394">
        <w:rPr>
          <w:rFonts w:cs="Arial"/>
          <w:sz w:val="22"/>
        </w:rPr>
        <w:t>naloxone</w:t>
      </w:r>
      <w:r w:rsidR="002D2E64" w:rsidRPr="00D13394">
        <w:rPr>
          <w:rFonts w:cs="Arial"/>
          <w:sz w:val="22"/>
        </w:rPr>
        <w:t xml:space="preserve"> was </w:t>
      </w:r>
      <w:r w:rsidR="00CB45F7" w:rsidRPr="00D13394">
        <w:rPr>
          <w:rFonts w:cs="Arial"/>
          <w:sz w:val="22"/>
        </w:rPr>
        <w:t xml:space="preserve">administered. </w:t>
      </w:r>
      <w:r w:rsidR="002D2E64" w:rsidRPr="00D13394">
        <w:rPr>
          <w:rFonts w:cs="Arial"/>
          <w:sz w:val="22"/>
        </w:rPr>
        <w:t xml:space="preserve"> The re</w:t>
      </w:r>
      <w:r w:rsidR="00396A78" w:rsidRPr="00D13394">
        <w:rPr>
          <w:rFonts w:cs="Arial"/>
          <w:sz w:val="22"/>
        </w:rPr>
        <w:t xml:space="preserve">port will be forwarded through </w:t>
      </w:r>
      <w:r w:rsidR="002D2E64" w:rsidRPr="00D13394">
        <w:rPr>
          <w:rFonts w:cs="Arial"/>
          <w:sz w:val="22"/>
        </w:rPr>
        <w:t>the appropriate channels</w:t>
      </w:r>
      <w:r w:rsidR="00E6604C" w:rsidRPr="00D13394">
        <w:rPr>
          <w:rFonts w:cs="Arial"/>
          <w:sz w:val="22"/>
        </w:rPr>
        <w:t xml:space="preserve"> and become part of the fire department’s official records</w:t>
      </w:r>
      <w:r w:rsidR="002D2E64" w:rsidRPr="00D13394">
        <w:rPr>
          <w:rFonts w:cs="Arial"/>
          <w:sz w:val="22"/>
        </w:rPr>
        <w:t>.</w:t>
      </w:r>
    </w:p>
    <w:p w:rsidR="00396A78" w:rsidRPr="00D13394" w:rsidRDefault="00396A78" w:rsidP="00482635">
      <w:pPr>
        <w:rPr>
          <w:rFonts w:cs="Arial"/>
          <w:sz w:val="22"/>
        </w:rPr>
      </w:pPr>
    </w:p>
    <w:p w:rsidR="00A70986" w:rsidRPr="00D13394" w:rsidRDefault="00AC7459" w:rsidP="00482635">
      <w:pPr>
        <w:rPr>
          <w:rFonts w:cs="Arial"/>
          <w:b/>
          <w:sz w:val="22"/>
        </w:rPr>
      </w:pPr>
      <w:r w:rsidRPr="00D13394">
        <w:rPr>
          <w:rFonts w:cs="Arial"/>
          <w:b/>
          <w:sz w:val="22"/>
        </w:rPr>
        <w:t xml:space="preserve">Accountability, </w:t>
      </w:r>
      <w:r w:rsidR="00815F58" w:rsidRPr="00D13394">
        <w:rPr>
          <w:rFonts w:cs="Arial"/>
          <w:b/>
          <w:sz w:val="22"/>
        </w:rPr>
        <w:t>Maintenance</w:t>
      </w:r>
      <w:r w:rsidRPr="00D13394">
        <w:rPr>
          <w:rFonts w:cs="Arial"/>
          <w:b/>
          <w:sz w:val="22"/>
        </w:rPr>
        <w:t>,</w:t>
      </w:r>
      <w:r w:rsidR="006D7D36" w:rsidRPr="00D13394">
        <w:rPr>
          <w:rFonts w:cs="Arial"/>
          <w:b/>
          <w:sz w:val="22"/>
        </w:rPr>
        <w:t xml:space="preserve"> and </w:t>
      </w:r>
      <w:r w:rsidR="00A70986" w:rsidRPr="00D13394">
        <w:rPr>
          <w:rFonts w:cs="Arial"/>
          <w:b/>
          <w:sz w:val="22"/>
        </w:rPr>
        <w:t>Replacement</w:t>
      </w:r>
    </w:p>
    <w:p w:rsidR="009846BA" w:rsidRPr="00D13394" w:rsidRDefault="009846BA" w:rsidP="00482635">
      <w:pPr>
        <w:rPr>
          <w:rFonts w:cs="Arial"/>
          <w:sz w:val="22"/>
        </w:rPr>
      </w:pPr>
    </w:p>
    <w:p w:rsidR="00A70986" w:rsidRPr="00D13394" w:rsidRDefault="00A70986" w:rsidP="00482635">
      <w:pPr>
        <w:rPr>
          <w:rFonts w:cs="Arial"/>
          <w:sz w:val="22"/>
        </w:rPr>
      </w:pPr>
      <w:r w:rsidRPr="00D13394">
        <w:rPr>
          <w:rFonts w:cs="Arial"/>
          <w:sz w:val="22"/>
        </w:rPr>
        <w:t>A</w:t>
      </w:r>
      <w:r w:rsidR="006E3F4B" w:rsidRPr="00D13394">
        <w:rPr>
          <w:rFonts w:cs="Arial"/>
          <w:sz w:val="22"/>
        </w:rPr>
        <w:t xml:space="preserve"> daily </w:t>
      </w:r>
      <w:r w:rsidRPr="00D13394">
        <w:rPr>
          <w:rFonts w:cs="Arial"/>
          <w:sz w:val="22"/>
        </w:rPr>
        <w:t xml:space="preserve">inspection of the </w:t>
      </w:r>
      <w:r w:rsidR="006E3F4B" w:rsidRPr="00D13394">
        <w:rPr>
          <w:rFonts w:cs="Arial"/>
          <w:sz w:val="22"/>
        </w:rPr>
        <w:t>n</w:t>
      </w:r>
      <w:r w:rsidRPr="00D13394">
        <w:rPr>
          <w:rFonts w:cs="Arial"/>
          <w:sz w:val="22"/>
        </w:rPr>
        <w:t xml:space="preserve">asal </w:t>
      </w:r>
      <w:r w:rsidR="00904BF4" w:rsidRPr="00D13394">
        <w:rPr>
          <w:rFonts w:cs="Arial"/>
          <w:sz w:val="22"/>
        </w:rPr>
        <w:t>naloxone</w:t>
      </w:r>
      <w:r w:rsidRPr="00D13394">
        <w:rPr>
          <w:rFonts w:cs="Arial"/>
          <w:sz w:val="22"/>
        </w:rPr>
        <w:t xml:space="preserve"> kit shall be the responsibility of the </w:t>
      </w:r>
      <w:r w:rsidR="006E3F4B" w:rsidRPr="00D13394">
        <w:rPr>
          <w:rFonts w:cs="Arial"/>
          <w:sz w:val="22"/>
        </w:rPr>
        <w:t>company officer in charge of each apparatus and the primary person who drives any other fire department vehicle.  The inspection will include verification that the kit is present, that the kit has not been tampered with or damaged, and that the kit is in-date.  The daily inspection will be documented in the appropriate manner.</w:t>
      </w:r>
    </w:p>
    <w:p w:rsidR="00A70986" w:rsidRPr="00D13394" w:rsidRDefault="00A70986" w:rsidP="00482635">
      <w:pPr>
        <w:rPr>
          <w:rFonts w:cs="Arial"/>
          <w:sz w:val="22"/>
        </w:rPr>
      </w:pPr>
    </w:p>
    <w:p w:rsidR="00A70986" w:rsidRPr="00D13394" w:rsidRDefault="00D324BB" w:rsidP="00482635">
      <w:pPr>
        <w:rPr>
          <w:rFonts w:cs="Arial"/>
          <w:sz w:val="22"/>
        </w:rPr>
      </w:pPr>
      <w:r w:rsidRPr="00D13394">
        <w:rPr>
          <w:rFonts w:cs="Arial"/>
          <w:sz w:val="22"/>
        </w:rPr>
        <w:t>Lost, m</w:t>
      </w:r>
      <w:r w:rsidR="00A70986" w:rsidRPr="00D13394">
        <w:rPr>
          <w:rFonts w:cs="Arial"/>
          <w:sz w:val="22"/>
        </w:rPr>
        <w:t>issing</w:t>
      </w:r>
      <w:r w:rsidRPr="00D13394">
        <w:rPr>
          <w:rFonts w:cs="Arial"/>
          <w:sz w:val="22"/>
        </w:rPr>
        <w:t>,</w:t>
      </w:r>
      <w:r w:rsidR="00A70986" w:rsidRPr="00D13394">
        <w:rPr>
          <w:rFonts w:cs="Arial"/>
          <w:sz w:val="22"/>
        </w:rPr>
        <w:t xml:space="preserve"> or damaged </w:t>
      </w:r>
      <w:r w:rsidR="00904BF4" w:rsidRPr="00D13394">
        <w:rPr>
          <w:rFonts w:cs="Arial"/>
          <w:sz w:val="22"/>
        </w:rPr>
        <w:t>naloxone</w:t>
      </w:r>
      <w:r w:rsidR="00A70986" w:rsidRPr="00D13394">
        <w:rPr>
          <w:rFonts w:cs="Arial"/>
          <w:sz w:val="22"/>
        </w:rPr>
        <w:t xml:space="preserve"> kit(s) will be reported in writing directly to the officer’s immediate supervisor.</w:t>
      </w:r>
    </w:p>
    <w:p w:rsidR="00DD3609" w:rsidRPr="00D13394" w:rsidRDefault="00DD3609" w:rsidP="00482635">
      <w:pPr>
        <w:rPr>
          <w:rFonts w:cs="Arial"/>
          <w:sz w:val="22"/>
        </w:rPr>
      </w:pPr>
    </w:p>
    <w:p w:rsidR="00DD3609" w:rsidRPr="00D13394" w:rsidRDefault="00DD3609" w:rsidP="00482635">
      <w:pPr>
        <w:rPr>
          <w:rFonts w:cs="Arial"/>
          <w:sz w:val="22"/>
        </w:rPr>
      </w:pPr>
      <w:r w:rsidRPr="00D13394">
        <w:rPr>
          <w:rFonts w:cs="Arial"/>
          <w:sz w:val="22"/>
        </w:rPr>
        <w:t xml:space="preserve">If the daily inspection finds that a </w:t>
      </w:r>
      <w:r w:rsidR="00904BF4" w:rsidRPr="00D13394">
        <w:rPr>
          <w:rFonts w:cs="Arial"/>
          <w:sz w:val="22"/>
        </w:rPr>
        <w:t>naloxone</w:t>
      </w:r>
      <w:r w:rsidRPr="00D13394">
        <w:rPr>
          <w:rFonts w:cs="Arial"/>
          <w:sz w:val="22"/>
        </w:rPr>
        <w:t xml:space="preserve"> kit is within </w:t>
      </w:r>
      <w:r w:rsidR="00F67CFD" w:rsidRPr="00D13394">
        <w:rPr>
          <w:rFonts w:cs="Arial"/>
          <w:sz w:val="22"/>
        </w:rPr>
        <w:t>9</w:t>
      </w:r>
      <w:r w:rsidRPr="00D13394">
        <w:rPr>
          <w:rFonts w:cs="Arial"/>
          <w:sz w:val="22"/>
        </w:rPr>
        <w:t>0 days of the expiration date, the company officer or responsible person sh</w:t>
      </w:r>
      <w:r w:rsidR="00D324BB" w:rsidRPr="00D13394">
        <w:rPr>
          <w:rFonts w:cs="Arial"/>
          <w:sz w:val="22"/>
        </w:rPr>
        <w:t>all</w:t>
      </w:r>
      <w:r w:rsidRPr="00D13394">
        <w:rPr>
          <w:rFonts w:cs="Arial"/>
          <w:sz w:val="22"/>
        </w:rPr>
        <w:t xml:space="preserve"> contact their supervisor and initiate a request for replacement </w:t>
      </w:r>
      <w:r w:rsidR="00D324BB" w:rsidRPr="00D13394">
        <w:rPr>
          <w:rFonts w:cs="Arial"/>
          <w:sz w:val="22"/>
        </w:rPr>
        <w:t xml:space="preserve">naloxone </w:t>
      </w:r>
      <w:r w:rsidRPr="00D13394">
        <w:rPr>
          <w:rFonts w:cs="Arial"/>
          <w:sz w:val="22"/>
        </w:rPr>
        <w:t>kit.</w:t>
      </w:r>
    </w:p>
    <w:p w:rsidR="00A70986" w:rsidRPr="00D13394" w:rsidRDefault="00A70986" w:rsidP="00482635">
      <w:pPr>
        <w:rPr>
          <w:rFonts w:cs="Arial"/>
          <w:sz w:val="22"/>
        </w:rPr>
      </w:pPr>
    </w:p>
    <w:p w:rsidR="00A70986" w:rsidRPr="00D13394" w:rsidRDefault="00A70986" w:rsidP="00482635">
      <w:pPr>
        <w:rPr>
          <w:rFonts w:cs="Arial"/>
          <w:sz w:val="22"/>
        </w:rPr>
      </w:pPr>
      <w:r w:rsidRPr="00D13394">
        <w:rPr>
          <w:rFonts w:cs="Arial"/>
          <w:sz w:val="22"/>
        </w:rPr>
        <w:t xml:space="preserve">When any condition necessitates that the </w:t>
      </w:r>
      <w:r w:rsidR="00904BF4" w:rsidRPr="00D13394">
        <w:rPr>
          <w:rFonts w:cs="Arial"/>
          <w:sz w:val="22"/>
        </w:rPr>
        <w:t>naloxone</w:t>
      </w:r>
      <w:r w:rsidRPr="00D13394">
        <w:rPr>
          <w:rFonts w:cs="Arial"/>
          <w:sz w:val="22"/>
        </w:rPr>
        <w:t xml:space="preserve"> kit be taken off </w:t>
      </w:r>
      <w:r w:rsidR="00D324BB" w:rsidRPr="00D13394">
        <w:rPr>
          <w:rFonts w:cs="Arial"/>
          <w:sz w:val="22"/>
        </w:rPr>
        <w:t xml:space="preserve">an apparatus or vehicle, </w:t>
      </w:r>
      <w:r w:rsidRPr="00D13394">
        <w:rPr>
          <w:rFonts w:cs="Arial"/>
          <w:sz w:val="22"/>
        </w:rPr>
        <w:t>or be submitted for replacement, this shall be directed to the officer’s immediate supervisor.</w:t>
      </w:r>
    </w:p>
    <w:p w:rsidR="00A70986" w:rsidRPr="00D13394" w:rsidRDefault="00A70986" w:rsidP="00482635">
      <w:pPr>
        <w:rPr>
          <w:rFonts w:cs="Arial"/>
          <w:color w:val="000000"/>
          <w:sz w:val="22"/>
        </w:rPr>
      </w:pPr>
    </w:p>
    <w:p w:rsidR="00D21853" w:rsidRPr="00D13394" w:rsidRDefault="00F66BCD" w:rsidP="00482635">
      <w:pPr>
        <w:rPr>
          <w:rFonts w:cs="Arial"/>
          <w:b/>
          <w:sz w:val="22"/>
        </w:rPr>
      </w:pPr>
      <w:r w:rsidRPr="00D13394">
        <w:rPr>
          <w:rFonts w:cs="Arial"/>
          <w:b/>
          <w:sz w:val="22"/>
        </w:rPr>
        <w:t xml:space="preserve">Storage </w:t>
      </w:r>
      <w:r w:rsidR="006E3F4B" w:rsidRPr="00D13394">
        <w:rPr>
          <w:rFonts w:cs="Arial"/>
          <w:b/>
          <w:sz w:val="22"/>
        </w:rPr>
        <w:t xml:space="preserve">of </w:t>
      </w:r>
      <w:r w:rsidR="00904BF4" w:rsidRPr="00D13394">
        <w:rPr>
          <w:rFonts w:cs="Arial"/>
          <w:b/>
          <w:sz w:val="22"/>
        </w:rPr>
        <w:t>Naloxone</w:t>
      </w:r>
      <w:r w:rsidR="006E3F4B" w:rsidRPr="00D13394">
        <w:rPr>
          <w:rFonts w:cs="Arial"/>
          <w:b/>
          <w:sz w:val="22"/>
        </w:rPr>
        <w:t xml:space="preserve"> Kits</w:t>
      </w:r>
    </w:p>
    <w:p w:rsidR="00F66BCD" w:rsidRPr="00D13394" w:rsidRDefault="00F66BCD" w:rsidP="00482635">
      <w:pPr>
        <w:rPr>
          <w:rFonts w:cs="Arial"/>
          <w:sz w:val="22"/>
        </w:rPr>
      </w:pPr>
    </w:p>
    <w:p w:rsidR="001960BE" w:rsidRPr="00D13394" w:rsidRDefault="001960BE" w:rsidP="00482635">
      <w:pPr>
        <w:rPr>
          <w:rFonts w:cs="Arial"/>
          <w:sz w:val="22"/>
        </w:rPr>
      </w:pPr>
      <w:r w:rsidRPr="00D13394">
        <w:rPr>
          <w:rFonts w:cs="Arial"/>
          <w:bCs/>
          <w:sz w:val="22"/>
        </w:rPr>
        <w:t xml:space="preserve">The shelf life of </w:t>
      </w:r>
      <w:r w:rsidR="00F67CFD" w:rsidRPr="00D13394">
        <w:rPr>
          <w:rFonts w:cs="Arial"/>
          <w:bCs/>
          <w:sz w:val="22"/>
        </w:rPr>
        <w:t>n</w:t>
      </w:r>
      <w:r w:rsidR="00904BF4" w:rsidRPr="00D13394">
        <w:rPr>
          <w:rFonts w:cs="Arial"/>
          <w:bCs/>
          <w:sz w:val="22"/>
        </w:rPr>
        <w:t>aloxone</w:t>
      </w:r>
      <w:r w:rsidRPr="00D13394">
        <w:rPr>
          <w:rFonts w:cs="Arial"/>
          <w:bCs/>
          <w:sz w:val="22"/>
        </w:rPr>
        <w:t xml:space="preserve"> is approximately two years.</w:t>
      </w:r>
      <w:r w:rsidR="00F67CFD" w:rsidRPr="00D13394">
        <w:rPr>
          <w:rFonts w:cs="Arial"/>
          <w:bCs/>
          <w:sz w:val="22"/>
        </w:rPr>
        <w:t xml:space="preserve"> </w:t>
      </w:r>
      <w:r w:rsidRPr="00D13394">
        <w:rPr>
          <w:rFonts w:cs="Arial"/>
          <w:bCs/>
          <w:sz w:val="22"/>
        </w:rPr>
        <w:t xml:space="preserve"> </w:t>
      </w:r>
      <w:r w:rsidR="00904BF4" w:rsidRPr="00D13394">
        <w:rPr>
          <w:rFonts w:cs="Arial"/>
          <w:bCs/>
          <w:sz w:val="22"/>
        </w:rPr>
        <w:t>Naloxone</w:t>
      </w:r>
      <w:r w:rsidRPr="00D13394">
        <w:rPr>
          <w:rFonts w:cs="Arial"/>
          <w:bCs/>
          <w:sz w:val="22"/>
        </w:rPr>
        <w:t xml:space="preserve"> must be kept out of direct light and</w:t>
      </w:r>
      <w:r w:rsidR="001D09E6" w:rsidRPr="00D13394">
        <w:rPr>
          <w:rFonts w:cs="Arial"/>
          <w:bCs/>
          <w:sz w:val="22"/>
        </w:rPr>
        <w:t xml:space="preserve"> at room temperature (between 59 and 86</w:t>
      </w:r>
      <w:r w:rsidRPr="00D13394">
        <w:rPr>
          <w:rFonts w:cs="Arial"/>
          <w:bCs/>
          <w:sz w:val="22"/>
        </w:rPr>
        <w:t xml:space="preserve"> degrees Fahrenheit). </w:t>
      </w:r>
      <w:r w:rsidR="00F67CFD" w:rsidRPr="00D13394">
        <w:rPr>
          <w:rFonts w:cs="Arial"/>
          <w:bCs/>
          <w:sz w:val="22"/>
        </w:rPr>
        <w:t xml:space="preserve"> Naloxone</w:t>
      </w:r>
      <w:r w:rsidRPr="00D13394">
        <w:rPr>
          <w:rFonts w:cs="Arial"/>
          <w:bCs/>
          <w:sz w:val="22"/>
        </w:rPr>
        <w:t xml:space="preserve"> should not be left in a car for extended periods of time and </w:t>
      </w:r>
      <w:r w:rsidR="00C603AE" w:rsidRPr="00D13394">
        <w:rPr>
          <w:rFonts w:cs="Arial"/>
          <w:bCs/>
          <w:sz w:val="22"/>
        </w:rPr>
        <w:t>must</w:t>
      </w:r>
      <w:r w:rsidRPr="00D13394">
        <w:rPr>
          <w:rFonts w:cs="Arial"/>
          <w:bCs/>
          <w:sz w:val="22"/>
        </w:rPr>
        <w:t xml:space="preserve"> not be subjected to extreme heat or cold.</w:t>
      </w:r>
      <w:r w:rsidR="00F67CFD" w:rsidRPr="00D13394">
        <w:rPr>
          <w:rFonts w:cs="Arial"/>
          <w:bCs/>
          <w:sz w:val="22"/>
        </w:rPr>
        <w:t xml:space="preserve">  Naloxone should not be frozen.</w:t>
      </w:r>
    </w:p>
    <w:p w:rsidR="00DC01DC" w:rsidRPr="00D13394" w:rsidRDefault="00DC01DC" w:rsidP="00482635">
      <w:pPr>
        <w:rPr>
          <w:rFonts w:cs="Arial"/>
          <w:sz w:val="22"/>
        </w:rPr>
      </w:pPr>
    </w:p>
    <w:p w:rsidR="0072751B" w:rsidRPr="00D13394" w:rsidRDefault="0072751B" w:rsidP="0072751B">
      <w:pPr>
        <w:rPr>
          <w:rFonts w:cs="Arial"/>
          <w:b/>
          <w:sz w:val="22"/>
        </w:rPr>
      </w:pPr>
      <w:r w:rsidRPr="00D13394">
        <w:rPr>
          <w:rFonts w:cs="Arial"/>
          <w:b/>
          <w:sz w:val="22"/>
        </w:rPr>
        <w:t>Expired Naloxone Kits</w:t>
      </w:r>
    </w:p>
    <w:p w:rsidR="0072751B" w:rsidRPr="00D13394" w:rsidRDefault="0072751B" w:rsidP="0072751B">
      <w:pPr>
        <w:rPr>
          <w:rFonts w:cs="Arial"/>
          <w:sz w:val="22"/>
        </w:rPr>
      </w:pPr>
    </w:p>
    <w:p w:rsidR="0072751B" w:rsidRPr="00D13394" w:rsidRDefault="0072751B" w:rsidP="0072751B">
      <w:pPr>
        <w:rPr>
          <w:rFonts w:cs="Arial"/>
          <w:sz w:val="22"/>
        </w:rPr>
      </w:pPr>
      <w:r w:rsidRPr="00D13394">
        <w:rPr>
          <w:rFonts w:cs="Arial"/>
          <w:bCs/>
          <w:sz w:val="22"/>
        </w:rPr>
        <w:lastRenderedPageBreak/>
        <w:t>If permitted by the medical director, expired naloxone kits may be used for training purposes, otherwise, expired kits should be disposed of</w:t>
      </w:r>
      <w:r w:rsidR="00AC7459" w:rsidRPr="00D13394">
        <w:rPr>
          <w:rFonts w:cs="Arial"/>
          <w:bCs/>
          <w:sz w:val="22"/>
        </w:rPr>
        <w:t xml:space="preserve"> properly</w:t>
      </w:r>
      <w:r w:rsidRPr="00D13394">
        <w:rPr>
          <w:rFonts w:cs="Arial"/>
          <w:bCs/>
          <w:sz w:val="22"/>
        </w:rPr>
        <w:t xml:space="preserve">.  </w:t>
      </w:r>
      <w:r w:rsidR="00AC7459" w:rsidRPr="00D13394">
        <w:rPr>
          <w:rFonts w:cs="Arial"/>
          <w:bCs/>
          <w:sz w:val="22"/>
        </w:rPr>
        <w:t>Proper disposal options include placing the expired kit in the trash, or taking the expired kit to a safe medication disposal site, such as a participating police department, or pharmacy such as Walgreens, that offers a safe medication disposal repository.  The disposal method used shall be documented.</w:t>
      </w:r>
    </w:p>
    <w:sectPr w:rsidR="0072751B" w:rsidRPr="00D13394" w:rsidSect="00472EF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837" w:rsidRDefault="00E31837" w:rsidP="00E31837">
      <w:r>
        <w:separator/>
      </w:r>
    </w:p>
  </w:endnote>
  <w:endnote w:type="continuationSeparator" w:id="0">
    <w:p w:rsidR="00E31837" w:rsidRDefault="00E31837" w:rsidP="00E3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315949"/>
      <w:docPartObj>
        <w:docPartGallery w:val="Page Numbers (Bottom of Page)"/>
        <w:docPartUnique/>
      </w:docPartObj>
    </w:sdtPr>
    <w:sdtEndPr/>
    <w:sdtContent>
      <w:sdt>
        <w:sdtPr>
          <w:id w:val="-1769616900"/>
          <w:docPartObj>
            <w:docPartGallery w:val="Page Numbers (Top of Page)"/>
            <w:docPartUnique/>
          </w:docPartObj>
        </w:sdtPr>
        <w:sdtEndPr/>
        <w:sdtContent>
          <w:p w:rsidR="00E31837" w:rsidRDefault="00E318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D4D35">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D4D35">
              <w:rPr>
                <w:b/>
                <w:bCs/>
                <w:noProof/>
              </w:rPr>
              <w:t>6</w:t>
            </w:r>
            <w:r>
              <w:rPr>
                <w:b/>
                <w:bCs/>
                <w:szCs w:val="24"/>
              </w:rPr>
              <w:fldChar w:fldCharType="end"/>
            </w:r>
          </w:p>
        </w:sdtContent>
      </w:sdt>
    </w:sdtContent>
  </w:sdt>
  <w:p w:rsidR="00E31837" w:rsidRDefault="00E31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837" w:rsidRDefault="00E31837" w:rsidP="00E31837">
      <w:r>
        <w:separator/>
      </w:r>
    </w:p>
  </w:footnote>
  <w:footnote w:type="continuationSeparator" w:id="0">
    <w:p w:rsidR="00E31837" w:rsidRDefault="00E31837" w:rsidP="00E31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52F44"/>
    <w:multiLevelType w:val="hybridMultilevel"/>
    <w:tmpl w:val="D97604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26CF"/>
    <w:multiLevelType w:val="hybridMultilevel"/>
    <w:tmpl w:val="C50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8290E"/>
    <w:multiLevelType w:val="hybridMultilevel"/>
    <w:tmpl w:val="1966ADCA"/>
    <w:lvl w:ilvl="0" w:tplc="D64009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977D2"/>
    <w:multiLevelType w:val="hybridMultilevel"/>
    <w:tmpl w:val="F2FE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F4E30"/>
    <w:multiLevelType w:val="multilevel"/>
    <w:tmpl w:val="84BA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F2A70"/>
    <w:multiLevelType w:val="hybridMultilevel"/>
    <w:tmpl w:val="45EE4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64645"/>
    <w:multiLevelType w:val="hybridMultilevel"/>
    <w:tmpl w:val="4BBAB78E"/>
    <w:lvl w:ilvl="0" w:tplc="6C1CF82A">
      <w:start w:val="1"/>
      <w:numFmt w:val="decimal"/>
      <w:lvlText w:val="%1"/>
      <w:lvlJc w:val="left"/>
      <w:pPr>
        <w:ind w:left="1500" w:hanging="360"/>
      </w:pPr>
      <w:rPr>
        <w:rFonts w:asciiTheme="minorHAnsi" w:eastAsiaTheme="minorHAnsi" w:hAnsiTheme="minorHAnsi" w:cstheme="minorBidi"/>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 w15:restartNumberingAfterBreak="0">
    <w:nsid w:val="29667650"/>
    <w:multiLevelType w:val="hybridMultilevel"/>
    <w:tmpl w:val="5588A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4D360B"/>
    <w:multiLevelType w:val="hybridMultilevel"/>
    <w:tmpl w:val="C840BFCC"/>
    <w:lvl w:ilvl="0" w:tplc="A7A2959E">
      <w:start w:val="1"/>
      <w:numFmt w:val="decimal"/>
      <w:lvlText w:val="%1."/>
      <w:lvlJc w:val="left"/>
      <w:pPr>
        <w:ind w:left="990" w:hanging="360"/>
      </w:pPr>
      <w:rPr>
        <w:rFonts w:asciiTheme="minorHAnsi" w:eastAsiaTheme="minorHAnsi" w:hAnsiTheme="minorHAnsi" w:cstheme="minorBid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1B40851"/>
    <w:multiLevelType w:val="hybridMultilevel"/>
    <w:tmpl w:val="628C2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F1731"/>
    <w:multiLevelType w:val="hybridMultilevel"/>
    <w:tmpl w:val="C840BFCC"/>
    <w:lvl w:ilvl="0" w:tplc="A7A2959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E58024B"/>
    <w:multiLevelType w:val="hybridMultilevel"/>
    <w:tmpl w:val="5AF4B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62E55"/>
    <w:multiLevelType w:val="hybridMultilevel"/>
    <w:tmpl w:val="44F24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900AA0"/>
    <w:multiLevelType w:val="hybridMultilevel"/>
    <w:tmpl w:val="B8AAE5C6"/>
    <w:lvl w:ilvl="0" w:tplc="59C8E050">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397751"/>
    <w:multiLevelType w:val="hybridMultilevel"/>
    <w:tmpl w:val="4D54F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026CF7"/>
    <w:multiLevelType w:val="hybridMultilevel"/>
    <w:tmpl w:val="E0BAF8E0"/>
    <w:lvl w:ilvl="0" w:tplc="04090019">
      <w:start w:val="1"/>
      <w:numFmt w:val="lowerLetter"/>
      <w:lvlText w:val="%1."/>
      <w:lvlJc w:val="left"/>
      <w:pPr>
        <w:ind w:left="720" w:hanging="360"/>
      </w:pPr>
    </w:lvl>
    <w:lvl w:ilvl="1" w:tplc="4912C3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F4F39"/>
    <w:multiLevelType w:val="hybridMultilevel"/>
    <w:tmpl w:val="5BA0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2225E"/>
    <w:multiLevelType w:val="hybridMultilevel"/>
    <w:tmpl w:val="C6B6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5C3EAB"/>
    <w:multiLevelType w:val="hybridMultilevel"/>
    <w:tmpl w:val="EC68F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CA07E0"/>
    <w:multiLevelType w:val="hybridMultilevel"/>
    <w:tmpl w:val="EE62B4C0"/>
    <w:lvl w:ilvl="0" w:tplc="AB625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01E04"/>
    <w:multiLevelType w:val="hybridMultilevel"/>
    <w:tmpl w:val="21AE965C"/>
    <w:lvl w:ilvl="0" w:tplc="F340A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BB4741"/>
    <w:multiLevelType w:val="hybridMultilevel"/>
    <w:tmpl w:val="03E4BB1C"/>
    <w:lvl w:ilvl="0" w:tplc="EB860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8"/>
  </w:num>
  <w:num w:numId="4">
    <w:abstractNumId w:val="7"/>
  </w:num>
  <w:num w:numId="5">
    <w:abstractNumId w:val="21"/>
  </w:num>
  <w:num w:numId="6">
    <w:abstractNumId w:val="20"/>
  </w:num>
  <w:num w:numId="7">
    <w:abstractNumId w:val="19"/>
  </w:num>
  <w:num w:numId="8">
    <w:abstractNumId w:val="10"/>
  </w:num>
  <w:num w:numId="9">
    <w:abstractNumId w:val="2"/>
  </w:num>
  <w:num w:numId="10">
    <w:abstractNumId w:val="13"/>
  </w:num>
  <w:num w:numId="11">
    <w:abstractNumId w:val="4"/>
  </w:num>
  <w:num w:numId="12">
    <w:abstractNumId w:val="1"/>
  </w:num>
  <w:num w:numId="13">
    <w:abstractNumId w:val="3"/>
  </w:num>
  <w:num w:numId="14">
    <w:abstractNumId w:val="0"/>
  </w:num>
  <w:num w:numId="15">
    <w:abstractNumId w:val="5"/>
  </w:num>
  <w:num w:numId="16">
    <w:abstractNumId w:val="11"/>
  </w:num>
  <w:num w:numId="17">
    <w:abstractNumId w:val="16"/>
  </w:num>
  <w:num w:numId="18">
    <w:abstractNumId w:val="14"/>
  </w:num>
  <w:num w:numId="19">
    <w:abstractNumId w:val="12"/>
  </w:num>
  <w:num w:numId="20">
    <w:abstractNumId w:val="15"/>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DC"/>
    <w:rsid w:val="00010411"/>
    <w:rsid w:val="00011926"/>
    <w:rsid w:val="00017123"/>
    <w:rsid w:val="00020DD5"/>
    <w:rsid w:val="00077DE7"/>
    <w:rsid w:val="000D0554"/>
    <w:rsid w:val="000F366A"/>
    <w:rsid w:val="001960BE"/>
    <w:rsid w:val="001A7A32"/>
    <w:rsid w:val="001B0337"/>
    <w:rsid w:val="001C302F"/>
    <w:rsid w:val="001C7AF5"/>
    <w:rsid w:val="001D09E6"/>
    <w:rsid w:val="001F11A6"/>
    <w:rsid w:val="00206345"/>
    <w:rsid w:val="00215670"/>
    <w:rsid w:val="00250742"/>
    <w:rsid w:val="0025467F"/>
    <w:rsid w:val="002D2E64"/>
    <w:rsid w:val="002D31D1"/>
    <w:rsid w:val="002D7B53"/>
    <w:rsid w:val="002E25FD"/>
    <w:rsid w:val="0030574C"/>
    <w:rsid w:val="0031354A"/>
    <w:rsid w:val="00374430"/>
    <w:rsid w:val="0037510E"/>
    <w:rsid w:val="0039143E"/>
    <w:rsid w:val="00392A70"/>
    <w:rsid w:val="00396A78"/>
    <w:rsid w:val="003A4886"/>
    <w:rsid w:val="003C21A7"/>
    <w:rsid w:val="003C46D9"/>
    <w:rsid w:val="003D0666"/>
    <w:rsid w:val="003D4D35"/>
    <w:rsid w:val="003F22F4"/>
    <w:rsid w:val="0041713D"/>
    <w:rsid w:val="0044145C"/>
    <w:rsid w:val="00456607"/>
    <w:rsid w:val="00472EFC"/>
    <w:rsid w:val="00482635"/>
    <w:rsid w:val="00491811"/>
    <w:rsid w:val="00495D42"/>
    <w:rsid w:val="004E111D"/>
    <w:rsid w:val="004E3D20"/>
    <w:rsid w:val="00571A63"/>
    <w:rsid w:val="00576518"/>
    <w:rsid w:val="005C182A"/>
    <w:rsid w:val="005C3A41"/>
    <w:rsid w:val="005C5D36"/>
    <w:rsid w:val="005D3930"/>
    <w:rsid w:val="005D396C"/>
    <w:rsid w:val="00646D0A"/>
    <w:rsid w:val="006768A9"/>
    <w:rsid w:val="0068283E"/>
    <w:rsid w:val="006A72AC"/>
    <w:rsid w:val="006B57D0"/>
    <w:rsid w:val="006C448B"/>
    <w:rsid w:val="006D7D36"/>
    <w:rsid w:val="006E3F4B"/>
    <w:rsid w:val="007115F1"/>
    <w:rsid w:val="0072751B"/>
    <w:rsid w:val="007422B2"/>
    <w:rsid w:val="00774F1F"/>
    <w:rsid w:val="00782967"/>
    <w:rsid w:val="007F2DF7"/>
    <w:rsid w:val="00815F58"/>
    <w:rsid w:val="008419F3"/>
    <w:rsid w:val="00881B18"/>
    <w:rsid w:val="008A3725"/>
    <w:rsid w:val="008B175C"/>
    <w:rsid w:val="008C055E"/>
    <w:rsid w:val="00904BF4"/>
    <w:rsid w:val="00925F3E"/>
    <w:rsid w:val="0094098B"/>
    <w:rsid w:val="009605AD"/>
    <w:rsid w:val="0098110E"/>
    <w:rsid w:val="009846BA"/>
    <w:rsid w:val="009970D5"/>
    <w:rsid w:val="009E3405"/>
    <w:rsid w:val="009F5BC6"/>
    <w:rsid w:val="00A166D7"/>
    <w:rsid w:val="00A62B9D"/>
    <w:rsid w:val="00A651EA"/>
    <w:rsid w:val="00A70986"/>
    <w:rsid w:val="00AA4138"/>
    <w:rsid w:val="00AB3C19"/>
    <w:rsid w:val="00AC7459"/>
    <w:rsid w:val="00AD6067"/>
    <w:rsid w:val="00B0295B"/>
    <w:rsid w:val="00B10053"/>
    <w:rsid w:val="00B27922"/>
    <w:rsid w:val="00B32261"/>
    <w:rsid w:val="00B40903"/>
    <w:rsid w:val="00B654BB"/>
    <w:rsid w:val="00B65A83"/>
    <w:rsid w:val="00BC050C"/>
    <w:rsid w:val="00BC5CEF"/>
    <w:rsid w:val="00BF3439"/>
    <w:rsid w:val="00C10E38"/>
    <w:rsid w:val="00C50D35"/>
    <w:rsid w:val="00C57A68"/>
    <w:rsid w:val="00C603AE"/>
    <w:rsid w:val="00CB1104"/>
    <w:rsid w:val="00CB45F7"/>
    <w:rsid w:val="00CB6E30"/>
    <w:rsid w:val="00D13394"/>
    <w:rsid w:val="00D21853"/>
    <w:rsid w:val="00D27759"/>
    <w:rsid w:val="00D324BB"/>
    <w:rsid w:val="00D60D15"/>
    <w:rsid w:val="00D618AB"/>
    <w:rsid w:val="00DA3104"/>
    <w:rsid w:val="00DA6834"/>
    <w:rsid w:val="00DC01DC"/>
    <w:rsid w:val="00DC7938"/>
    <w:rsid w:val="00DD3609"/>
    <w:rsid w:val="00DE0FE9"/>
    <w:rsid w:val="00DE1A2F"/>
    <w:rsid w:val="00DF5B57"/>
    <w:rsid w:val="00E31837"/>
    <w:rsid w:val="00E44C7F"/>
    <w:rsid w:val="00E57431"/>
    <w:rsid w:val="00E6604C"/>
    <w:rsid w:val="00EB43EB"/>
    <w:rsid w:val="00EC177B"/>
    <w:rsid w:val="00F21BE2"/>
    <w:rsid w:val="00F62501"/>
    <w:rsid w:val="00F66BCD"/>
    <w:rsid w:val="00F67CFD"/>
    <w:rsid w:val="00F720AB"/>
    <w:rsid w:val="00FB1CFC"/>
    <w:rsid w:val="00FF1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AB88E2"/>
  <w15:docId w15:val="{0CAFFB3B-F43D-4FB6-87F7-701A7B1C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635"/>
    <w:pPr>
      <w:spacing w:after="0" w:line="240" w:lineRule="auto"/>
    </w:pPr>
    <w:rPr>
      <w:rFonts w:ascii="Arial" w:hAnsi="Arial"/>
      <w:sz w:val="24"/>
    </w:rPr>
  </w:style>
  <w:style w:type="paragraph" w:styleId="Heading2">
    <w:name w:val="heading 2"/>
    <w:basedOn w:val="Normal"/>
    <w:link w:val="Heading2Char"/>
    <w:uiPriority w:val="9"/>
    <w:qFormat/>
    <w:rsid w:val="004E3D2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A70"/>
    <w:pPr>
      <w:ind w:left="720"/>
      <w:contextualSpacing/>
    </w:pPr>
  </w:style>
  <w:style w:type="character" w:customStyle="1" w:styleId="Heading2Char">
    <w:name w:val="Heading 2 Char"/>
    <w:basedOn w:val="DefaultParagraphFont"/>
    <w:link w:val="Heading2"/>
    <w:uiPriority w:val="9"/>
    <w:rsid w:val="004E3D20"/>
    <w:rPr>
      <w:rFonts w:ascii="Times New Roman" w:eastAsia="Times New Roman" w:hAnsi="Times New Roman" w:cs="Times New Roman"/>
      <w:b/>
      <w:bCs/>
      <w:sz w:val="36"/>
      <w:szCs w:val="36"/>
    </w:rPr>
  </w:style>
  <w:style w:type="paragraph" w:customStyle="1" w:styleId="Default">
    <w:name w:val="Default"/>
    <w:rsid w:val="001960BE"/>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94098B"/>
    <w:rPr>
      <w:b/>
      <w:bCs/>
    </w:rPr>
  </w:style>
  <w:style w:type="character" w:styleId="Hyperlink">
    <w:name w:val="Hyperlink"/>
    <w:basedOn w:val="DefaultParagraphFont"/>
    <w:uiPriority w:val="99"/>
    <w:unhideWhenUsed/>
    <w:rsid w:val="00FB1CFC"/>
    <w:rPr>
      <w:color w:val="0000FF" w:themeColor="hyperlink"/>
      <w:u w:val="single"/>
    </w:rPr>
  </w:style>
  <w:style w:type="character" w:styleId="FollowedHyperlink">
    <w:name w:val="FollowedHyperlink"/>
    <w:basedOn w:val="DefaultParagraphFont"/>
    <w:uiPriority w:val="99"/>
    <w:semiHidden/>
    <w:unhideWhenUsed/>
    <w:rsid w:val="00B40903"/>
    <w:rPr>
      <w:color w:val="800080" w:themeColor="followedHyperlink"/>
      <w:u w:val="single"/>
    </w:rPr>
  </w:style>
  <w:style w:type="paragraph" w:styleId="Header">
    <w:name w:val="header"/>
    <w:basedOn w:val="Normal"/>
    <w:link w:val="HeaderChar"/>
    <w:uiPriority w:val="99"/>
    <w:unhideWhenUsed/>
    <w:rsid w:val="00E31837"/>
    <w:pPr>
      <w:tabs>
        <w:tab w:val="center" w:pos="4680"/>
        <w:tab w:val="right" w:pos="9360"/>
      </w:tabs>
    </w:pPr>
  </w:style>
  <w:style w:type="character" w:customStyle="1" w:styleId="HeaderChar">
    <w:name w:val="Header Char"/>
    <w:basedOn w:val="DefaultParagraphFont"/>
    <w:link w:val="Header"/>
    <w:uiPriority w:val="99"/>
    <w:rsid w:val="00E31837"/>
    <w:rPr>
      <w:rFonts w:ascii="Arial" w:hAnsi="Arial"/>
      <w:sz w:val="24"/>
    </w:rPr>
  </w:style>
  <w:style w:type="paragraph" w:styleId="Footer">
    <w:name w:val="footer"/>
    <w:basedOn w:val="Normal"/>
    <w:link w:val="FooterChar"/>
    <w:uiPriority w:val="99"/>
    <w:unhideWhenUsed/>
    <w:rsid w:val="00E31837"/>
    <w:pPr>
      <w:tabs>
        <w:tab w:val="center" w:pos="4680"/>
        <w:tab w:val="right" w:pos="9360"/>
      </w:tabs>
    </w:pPr>
  </w:style>
  <w:style w:type="character" w:customStyle="1" w:styleId="FooterChar">
    <w:name w:val="Footer Char"/>
    <w:basedOn w:val="DefaultParagraphFont"/>
    <w:link w:val="Footer"/>
    <w:uiPriority w:val="99"/>
    <w:rsid w:val="00E3183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332471">
      <w:bodyDiv w:val="1"/>
      <w:marLeft w:val="0"/>
      <w:marRight w:val="0"/>
      <w:marTop w:val="0"/>
      <w:marBottom w:val="0"/>
      <w:divBdr>
        <w:top w:val="none" w:sz="0" w:space="0" w:color="auto"/>
        <w:left w:val="none" w:sz="0" w:space="0" w:color="auto"/>
        <w:bottom w:val="none" w:sz="0" w:space="0" w:color="auto"/>
        <w:right w:val="none" w:sz="0" w:space="0" w:color="auto"/>
      </w:divBdr>
    </w:div>
    <w:div w:id="1216114437">
      <w:bodyDiv w:val="1"/>
      <w:marLeft w:val="0"/>
      <w:marRight w:val="0"/>
      <w:marTop w:val="0"/>
      <w:marBottom w:val="0"/>
      <w:divBdr>
        <w:top w:val="none" w:sz="0" w:space="0" w:color="auto"/>
        <w:left w:val="none" w:sz="0" w:space="0" w:color="auto"/>
        <w:bottom w:val="none" w:sz="0" w:space="0" w:color="auto"/>
        <w:right w:val="none" w:sz="0" w:space="0" w:color="auto"/>
      </w:divBdr>
    </w:div>
    <w:div w:id="1234664245">
      <w:bodyDiv w:val="1"/>
      <w:marLeft w:val="0"/>
      <w:marRight w:val="0"/>
      <w:marTop w:val="0"/>
      <w:marBottom w:val="0"/>
      <w:divBdr>
        <w:top w:val="none" w:sz="0" w:space="0" w:color="auto"/>
        <w:left w:val="none" w:sz="0" w:space="0" w:color="auto"/>
        <w:bottom w:val="none" w:sz="0" w:space="0" w:color="auto"/>
        <w:right w:val="none" w:sz="0" w:space="0" w:color="auto"/>
      </w:divBdr>
    </w:div>
    <w:div w:id="1731995039">
      <w:bodyDiv w:val="1"/>
      <w:marLeft w:val="0"/>
      <w:marRight w:val="0"/>
      <w:marTop w:val="0"/>
      <w:marBottom w:val="0"/>
      <w:divBdr>
        <w:top w:val="none" w:sz="0" w:space="0" w:color="auto"/>
        <w:left w:val="none" w:sz="0" w:space="0" w:color="auto"/>
        <w:bottom w:val="none" w:sz="0" w:space="0" w:color="auto"/>
        <w:right w:val="none" w:sz="0" w:space="0" w:color="auto"/>
      </w:divBdr>
      <w:divsChild>
        <w:div w:id="1609389845">
          <w:marLeft w:val="0"/>
          <w:marRight w:val="0"/>
          <w:marTop w:val="0"/>
          <w:marBottom w:val="0"/>
          <w:divBdr>
            <w:top w:val="none" w:sz="0" w:space="0" w:color="auto"/>
            <w:left w:val="none" w:sz="0" w:space="0" w:color="auto"/>
            <w:bottom w:val="none" w:sz="0" w:space="0" w:color="auto"/>
            <w:right w:val="none" w:sz="0" w:space="0" w:color="auto"/>
          </w:divBdr>
          <w:divsChild>
            <w:div w:id="1154377441">
              <w:marLeft w:val="0"/>
              <w:marRight w:val="0"/>
              <w:marTop w:val="0"/>
              <w:marBottom w:val="0"/>
              <w:divBdr>
                <w:top w:val="none" w:sz="0" w:space="0" w:color="auto"/>
                <w:left w:val="none" w:sz="0" w:space="0" w:color="auto"/>
                <w:bottom w:val="none" w:sz="0" w:space="0" w:color="auto"/>
                <w:right w:val="none" w:sz="0" w:space="0" w:color="auto"/>
              </w:divBdr>
              <w:divsChild>
                <w:div w:id="574895679">
                  <w:marLeft w:val="0"/>
                  <w:marRight w:val="0"/>
                  <w:marTop w:val="0"/>
                  <w:marBottom w:val="0"/>
                  <w:divBdr>
                    <w:top w:val="none" w:sz="0" w:space="0" w:color="auto"/>
                    <w:left w:val="none" w:sz="0" w:space="0" w:color="auto"/>
                    <w:bottom w:val="none" w:sz="0" w:space="0" w:color="auto"/>
                    <w:right w:val="none" w:sz="0" w:space="0" w:color="auto"/>
                  </w:divBdr>
                </w:div>
                <w:div w:id="676419802">
                  <w:marLeft w:val="400"/>
                  <w:marRight w:val="0"/>
                  <w:marTop w:val="0"/>
                  <w:marBottom w:val="0"/>
                  <w:divBdr>
                    <w:top w:val="none" w:sz="0" w:space="0" w:color="auto"/>
                    <w:left w:val="none" w:sz="0" w:space="0" w:color="auto"/>
                    <w:bottom w:val="none" w:sz="0" w:space="0" w:color="auto"/>
                    <w:right w:val="none" w:sz="0" w:space="0" w:color="auto"/>
                  </w:divBdr>
                  <w:divsChild>
                    <w:div w:id="670136733">
                      <w:marLeft w:val="0"/>
                      <w:marRight w:val="0"/>
                      <w:marTop w:val="0"/>
                      <w:marBottom w:val="0"/>
                      <w:divBdr>
                        <w:top w:val="none" w:sz="0" w:space="0" w:color="auto"/>
                        <w:left w:val="none" w:sz="0" w:space="0" w:color="auto"/>
                        <w:bottom w:val="none" w:sz="0" w:space="0" w:color="auto"/>
                        <w:right w:val="none" w:sz="0" w:space="0" w:color="auto"/>
                      </w:divBdr>
                      <w:divsChild>
                        <w:div w:id="5141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4315">
      <w:bodyDiv w:val="1"/>
      <w:marLeft w:val="0"/>
      <w:marRight w:val="0"/>
      <w:marTop w:val="0"/>
      <w:marBottom w:val="0"/>
      <w:divBdr>
        <w:top w:val="none" w:sz="0" w:space="0" w:color="auto"/>
        <w:left w:val="none" w:sz="0" w:space="0" w:color="auto"/>
        <w:bottom w:val="none" w:sz="0" w:space="0" w:color="auto"/>
        <w:right w:val="none" w:sz="0" w:space="0" w:color="auto"/>
      </w:divBdr>
    </w:div>
    <w:div w:id="19831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gov/assets/entities/health/attachments/Naloxone_Layperson_Training_Guide.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tn.gov/health/article/naloxone-overdose-information-step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60FCB9F34F7A444A754A40169944ECD" ma:contentTypeVersion="12" ma:contentTypeDescription="Create a new document." ma:contentTypeScope="" ma:versionID="eccb3ba273cdc31b96638bb908cbea85">
  <xsd:schema xmlns:xsd="http://www.w3.org/2001/XMLSchema" xmlns:xs="http://www.w3.org/2001/XMLSchema" xmlns:p="http://schemas.microsoft.com/office/2006/metadata/properties" xmlns:ns2="817fa274-bcfd-4415-81af-84aeeba0acc5" xmlns:ns3="37a28615-bc28-475b-9539-951d8378f392" targetNamespace="http://schemas.microsoft.com/office/2006/metadata/properties" ma:root="true" ma:fieldsID="5a2ca389480946465216918df3a732e5" ns2:_="" ns3:_="">
    <xsd:import namespace="817fa274-bcfd-4415-81af-84aeeba0acc5"/>
    <xsd:import namespace="37a28615-bc28-475b-9539-951d8378f3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fa274-bcfd-4415-81af-84aeeba0a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8615-bc28-475b-9539-951d8378f3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C4790-BD72-42F8-AF57-C6036C5DE085}">
  <ds:schemaRefs>
    <ds:schemaRef ds:uri="http://schemas.openxmlformats.org/officeDocument/2006/bibliography"/>
  </ds:schemaRefs>
</ds:datastoreItem>
</file>

<file path=customXml/itemProps2.xml><?xml version="1.0" encoding="utf-8"?>
<ds:datastoreItem xmlns:ds="http://schemas.openxmlformats.org/officeDocument/2006/customXml" ds:itemID="{CFF8971B-2CD7-4052-BD60-15A969FAE93D}"/>
</file>

<file path=customXml/itemProps3.xml><?xml version="1.0" encoding="utf-8"?>
<ds:datastoreItem xmlns:ds="http://schemas.openxmlformats.org/officeDocument/2006/customXml" ds:itemID="{07441734-12BB-4933-A9E6-8EAFE5932BC1}"/>
</file>

<file path=customXml/itemProps4.xml><?xml version="1.0" encoding="utf-8"?>
<ds:datastoreItem xmlns:ds="http://schemas.openxmlformats.org/officeDocument/2006/customXml" ds:itemID="{E09DA507-1C34-4C4D-967C-FF9B3336B02F}"/>
</file>

<file path=docProps/app.xml><?xml version="1.0" encoding="utf-8"?>
<Properties xmlns="http://schemas.openxmlformats.org/officeDocument/2006/extended-properties" xmlns:vt="http://schemas.openxmlformats.org/officeDocument/2006/docPropsVTypes">
  <Template>Normal.dotm</Template>
  <TotalTime>1</TotalTime>
  <Pages>6</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Sample Narcan Administration SOP</vt:lpstr>
    </vt:vector>
  </TitlesOfParts>
  <Company>City of Dayton</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Narcan Administration SOP</dc:title>
  <dc:subject>Sample Narcan Administration SOP</dc:subject>
  <dc:creator>Wolf, Dennis (Dennis Wolf)</dc:creator>
  <cp:keywords>Sample Narcan Administration SOP</cp:keywords>
  <dc:description/>
  <cp:lastModifiedBy>Frances</cp:lastModifiedBy>
  <cp:revision>3</cp:revision>
  <cp:lastPrinted>2014-04-22T13:12:00Z</cp:lastPrinted>
  <dcterms:created xsi:type="dcterms:W3CDTF">2018-05-08T17:23:00Z</dcterms:created>
  <dcterms:modified xsi:type="dcterms:W3CDTF">2018-05-08T17:24:00Z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0x010100360FCB9F34F7A444A754A40169944ECD</vt:lpwstr>
  </property>
</Properties>
</file>