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DC" w:rsidRDefault="00794C51" w:rsidP="00CD04DC">
      <w:pPr>
        <w:jc w:val="center"/>
        <w:rPr>
          <w:rFonts w:cs="Arial"/>
          <w:szCs w:val="24"/>
          <w:highlight w:val="yellow"/>
        </w:rPr>
      </w:pPr>
      <w:r w:rsidRPr="00CD04DC">
        <w:rPr>
          <w:rFonts w:cs="Arial"/>
          <w:b/>
          <w:szCs w:val="24"/>
          <w:highlight w:val="yellow"/>
          <w:u w:val="single"/>
        </w:rPr>
        <w:t>SAMPLE</w:t>
      </w:r>
      <w:r w:rsidRPr="00794C51">
        <w:rPr>
          <w:rFonts w:cs="Arial"/>
          <w:szCs w:val="24"/>
          <w:highlight w:val="yellow"/>
        </w:rPr>
        <w:t xml:space="preserve"> </w:t>
      </w:r>
      <w:r w:rsidR="001F1779">
        <w:rPr>
          <w:rFonts w:cs="Arial"/>
          <w:szCs w:val="24"/>
          <w:highlight w:val="yellow"/>
        </w:rPr>
        <w:t xml:space="preserve">FIRE DEPARTMENT </w:t>
      </w:r>
      <w:r w:rsidRPr="00794C51">
        <w:rPr>
          <w:rFonts w:cs="Arial"/>
          <w:szCs w:val="24"/>
          <w:highlight w:val="yellow"/>
        </w:rPr>
        <w:t xml:space="preserve">RISK MANAGEMENT </w:t>
      </w:r>
      <w:r w:rsidR="001F1779">
        <w:rPr>
          <w:rFonts w:cs="Arial"/>
          <w:szCs w:val="24"/>
          <w:highlight w:val="yellow"/>
        </w:rPr>
        <w:t>SOP</w:t>
      </w:r>
    </w:p>
    <w:p w:rsidR="00D366A1" w:rsidRPr="00794C51" w:rsidRDefault="00794C51" w:rsidP="00CD04DC">
      <w:pPr>
        <w:jc w:val="center"/>
        <w:rPr>
          <w:rFonts w:cs="Arial"/>
          <w:szCs w:val="24"/>
        </w:rPr>
      </w:pPr>
      <w:r w:rsidRPr="00794C51">
        <w:rPr>
          <w:rFonts w:cs="Arial"/>
          <w:szCs w:val="24"/>
          <w:highlight w:val="yellow"/>
        </w:rPr>
        <w:t>CUSTOMIZE FOR LOCAL NEEDS</w:t>
      </w:r>
    </w:p>
    <w:p w:rsidR="00343086" w:rsidRPr="00794C51" w:rsidRDefault="00343086">
      <w:pPr>
        <w:rPr>
          <w:rFonts w:cs="Arial"/>
          <w:szCs w:val="24"/>
        </w:rPr>
      </w:pPr>
    </w:p>
    <w:p w:rsidR="00CD234C" w:rsidRPr="00794C51" w:rsidRDefault="00CD234C" w:rsidP="00CD234C">
      <w:pPr>
        <w:widowControl w:val="0"/>
        <w:rPr>
          <w:rFonts w:cs="Arial"/>
          <w:b/>
          <w:szCs w:val="24"/>
        </w:rPr>
      </w:pPr>
      <w:r w:rsidRPr="00794C51">
        <w:rPr>
          <w:rFonts w:cs="Arial"/>
          <w:b/>
          <w:szCs w:val="24"/>
        </w:rPr>
        <w:t>Purpose:</w:t>
      </w:r>
    </w:p>
    <w:p w:rsidR="00CD234C" w:rsidRDefault="00CD234C" w:rsidP="00CD234C">
      <w:pPr>
        <w:widowControl w:val="0"/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The </w:t>
      </w:r>
      <w:r w:rsidR="00794C51">
        <w:rPr>
          <w:rFonts w:cs="Arial"/>
          <w:szCs w:val="24"/>
        </w:rPr>
        <w:t>fire department</w:t>
      </w:r>
      <w:r w:rsidRPr="00794C51">
        <w:rPr>
          <w:rFonts w:cs="Arial"/>
          <w:szCs w:val="24"/>
        </w:rPr>
        <w:t xml:space="preserve"> employs a risk management plan as a component of a comprehensive </w:t>
      </w:r>
      <w:r w:rsidR="000C6F6B" w:rsidRPr="00794C51">
        <w:rPr>
          <w:rFonts w:cs="Arial"/>
          <w:szCs w:val="24"/>
        </w:rPr>
        <w:t>safety and health</w:t>
      </w:r>
      <w:r w:rsidRPr="00794C51">
        <w:rPr>
          <w:rFonts w:cs="Arial"/>
          <w:szCs w:val="24"/>
        </w:rPr>
        <w:t xml:space="preserve"> program with the following objectives:</w:t>
      </w:r>
    </w:p>
    <w:p w:rsidR="004A452F" w:rsidRPr="00794C51" w:rsidRDefault="004A452F" w:rsidP="00CD234C">
      <w:pPr>
        <w:widowControl w:val="0"/>
        <w:rPr>
          <w:rFonts w:cs="Arial"/>
          <w:szCs w:val="24"/>
        </w:rPr>
      </w:pPr>
    </w:p>
    <w:p w:rsidR="00CD234C" w:rsidRPr="00794C51" w:rsidRDefault="00CD234C" w:rsidP="00CD234C">
      <w:pPr>
        <w:widowControl w:val="0"/>
        <w:numPr>
          <w:ilvl w:val="0"/>
          <w:numId w:val="1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To limit the exposure of the </w:t>
      </w:r>
      <w:r w:rsidR="00794C51">
        <w:rPr>
          <w:rFonts w:cs="Arial"/>
          <w:szCs w:val="24"/>
        </w:rPr>
        <w:t>fire department</w:t>
      </w:r>
      <w:r w:rsidRPr="00794C51">
        <w:rPr>
          <w:rFonts w:cs="Arial"/>
          <w:szCs w:val="24"/>
        </w:rPr>
        <w:t xml:space="preserve"> to situations and occurrences that could have harmful or undesirable consequences to the </w:t>
      </w:r>
      <w:r w:rsidR="00794C51">
        <w:rPr>
          <w:rFonts w:cs="Arial"/>
          <w:szCs w:val="24"/>
        </w:rPr>
        <w:t>d</w:t>
      </w:r>
      <w:r w:rsidRPr="00794C51">
        <w:rPr>
          <w:rFonts w:cs="Arial"/>
          <w:szCs w:val="24"/>
        </w:rPr>
        <w:t>epartment or its members.</w:t>
      </w:r>
    </w:p>
    <w:p w:rsidR="00CD234C" w:rsidRPr="00794C51" w:rsidRDefault="00CD234C" w:rsidP="00CD234C">
      <w:pPr>
        <w:widowControl w:val="0"/>
        <w:ind w:left="720"/>
        <w:rPr>
          <w:rFonts w:cs="Arial"/>
          <w:szCs w:val="24"/>
        </w:rPr>
      </w:pPr>
    </w:p>
    <w:p w:rsidR="00CD234C" w:rsidRPr="00794C51" w:rsidRDefault="00CD234C" w:rsidP="005B5B3E">
      <w:pPr>
        <w:pStyle w:val="ListParagraph"/>
        <w:widowControl w:val="0"/>
        <w:numPr>
          <w:ilvl w:val="0"/>
          <w:numId w:val="1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To provide </w:t>
      </w:r>
      <w:r w:rsidR="004A452F">
        <w:rPr>
          <w:rFonts w:cs="Arial"/>
          <w:szCs w:val="24"/>
        </w:rPr>
        <w:t xml:space="preserve">a safe </w:t>
      </w:r>
      <w:r w:rsidRPr="00794C51">
        <w:rPr>
          <w:rFonts w:cs="Arial"/>
          <w:szCs w:val="24"/>
        </w:rPr>
        <w:t>work</w:t>
      </w:r>
      <w:r w:rsidR="004A452F">
        <w:rPr>
          <w:rFonts w:cs="Arial"/>
          <w:szCs w:val="24"/>
        </w:rPr>
        <w:t>ing</w:t>
      </w:r>
      <w:r w:rsidRPr="00794C51">
        <w:rPr>
          <w:rFonts w:cs="Arial"/>
          <w:szCs w:val="24"/>
        </w:rPr>
        <w:t xml:space="preserve"> environment for the members of the </w:t>
      </w:r>
      <w:r w:rsidR="00794C51">
        <w:rPr>
          <w:rFonts w:cs="Arial"/>
          <w:szCs w:val="24"/>
        </w:rPr>
        <w:t>fire department</w:t>
      </w:r>
      <w:r w:rsidRPr="00794C51">
        <w:rPr>
          <w:rFonts w:cs="Arial"/>
          <w:szCs w:val="24"/>
        </w:rPr>
        <w:t xml:space="preserve"> while recognizing the risks inherent to the </w:t>
      </w:r>
      <w:r w:rsidR="004A452F">
        <w:rPr>
          <w:rFonts w:cs="Arial"/>
          <w:szCs w:val="24"/>
        </w:rPr>
        <w:t xml:space="preserve">fire department’s </w:t>
      </w:r>
      <w:r w:rsidRPr="00794C51">
        <w:rPr>
          <w:rFonts w:cs="Arial"/>
          <w:szCs w:val="24"/>
        </w:rPr>
        <w:t>mission.</w:t>
      </w:r>
    </w:p>
    <w:p w:rsidR="005B5B3E" w:rsidRPr="00794C51" w:rsidRDefault="005B5B3E" w:rsidP="005B5B3E">
      <w:pPr>
        <w:pStyle w:val="ListParagraph"/>
        <w:rPr>
          <w:rFonts w:cs="Arial"/>
          <w:szCs w:val="24"/>
        </w:rPr>
      </w:pPr>
    </w:p>
    <w:p w:rsidR="005B5B3E" w:rsidRDefault="005B5B3E" w:rsidP="005B5B3E">
      <w:pPr>
        <w:pStyle w:val="ListParagraph"/>
        <w:widowControl w:val="0"/>
        <w:numPr>
          <w:ilvl w:val="0"/>
          <w:numId w:val="1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To require all personnel to u</w:t>
      </w:r>
      <w:r w:rsidR="004A452F">
        <w:rPr>
          <w:rFonts w:cs="Arial"/>
          <w:szCs w:val="24"/>
        </w:rPr>
        <w:t xml:space="preserve">se </w:t>
      </w:r>
      <w:r w:rsidRPr="00794C51">
        <w:rPr>
          <w:rFonts w:cs="Arial"/>
          <w:szCs w:val="24"/>
        </w:rPr>
        <w:t xml:space="preserve">the concept of risk vs. benefit as a primary consideration during </w:t>
      </w:r>
      <w:r w:rsidR="004A452F">
        <w:rPr>
          <w:rFonts w:cs="Arial"/>
          <w:szCs w:val="24"/>
        </w:rPr>
        <w:t xml:space="preserve">fire department </w:t>
      </w:r>
      <w:r w:rsidRPr="00794C51">
        <w:rPr>
          <w:rFonts w:cs="Arial"/>
          <w:szCs w:val="24"/>
        </w:rPr>
        <w:t>operations</w:t>
      </w:r>
      <w:r w:rsidR="00E54429" w:rsidRPr="00794C51">
        <w:rPr>
          <w:rFonts w:cs="Arial"/>
          <w:szCs w:val="24"/>
        </w:rPr>
        <w:t>.</w:t>
      </w:r>
      <w:bookmarkStart w:id="0" w:name="_GoBack"/>
      <w:bookmarkEnd w:id="0"/>
    </w:p>
    <w:p w:rsidR="006F1E5B" w:rsidRPr="006F1E5B" w:rsidRDefault="006F1E5B" w:rsidP="006F1E5B">
      <w:pPr>
        <w:widowControl w:val="0"/>
        <w:rPr>
          <w:rFonts w:cs="Arial"/>
          <w:szCs w:val="24"/>
        </w:rPr>
      </w:pPr>
    </w:p>
    <w:p w:rsidR="00CD234C" w:rsidRPr="00794C51" w:rsidRDefault="00CD234C" w:rsidP="00CD234C">
      <w:pPr>
        <w:widowControl w:val="0"/>
        <w:rPr>
          <w:rFonts w:cs="Arial"/>
          <w:b/>
          <w:szCs w:val="24"/>
        </w:rPr>
      </w:pPr>
      <w:r w:rsidRPr="00794C51">
        <w:rPr>
          <w:rFonts w:cs="Arial"/>
          <w:b/>
          <w:szCs w:val="24"/>
        </w:rPr>
        <w:t>Scope:</w:t>
      </w:r>
    </w:p>
    <w:p w:rsidR="00CD234C" w:rsidRDefault="00CD234C" w:rsidP="00CD234C">
      <w:pPr>
        <w:widowControl w:val="0"/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The Risk Management Plan shall apply to all fire department personnel. </w:t>
      </w:r>
      <w:r w:rsidR="004A452F">
        <w:rPr>
          <w:rFonts w:cs="Arial"/>
          <w:szCs w:val="24"/>
        </w:rPr>
        <w:t xml:space="preserve"> </w:t>
      </w:r>
      <w:r w:rsidRPr="00794C51">
        <w:rPr>
          <w:rFonts w:cs="Arial"/>
          <w:szCs w:val="24"/>
        </w:rPr>
        <w:t xml:space="preserve">It is intended </w:t>
      </w:r>
      <w:proofErr w:type="gramStart"/>
      <w:r w:rsidRPr="00794C51">
        <w:rPr>
          <w:rFonts w:cs="Arial"/>
          <w:szCs w:val="24"/>
        </w:rPr>
        <w:t>to</w:t>
      </w:r>
      <w:proofErr w:type="gramEnd"/>
      <w:r w:rsidRPr="00794C51">
        <w:rPr>
          <w:rFonts w:cs="Arial"/>
          <w:szCs w:val="24"/>
        </w:rPr>
        <w:t xml:space="preserve"> comply with the requirements of the National Fire Protection Association Standard 1500, </w:t>
      </w:r>
      <w:r w:rsidRPr="00794C51">
        <w:rPr>
          <w:rFonts w:cs="Arial"/>
          <w:i/>
          <w:szCs w:val="24"/>
        </w:rPr>
        <w:t>Standard on Fire Department Occupational Safety and Health Program</w:t>
      </w:r>
      <w:r w:rsidR="00794C51">
        <w:rPr>
          <w:rFonts w:cs="Arial"/>
          <w:szCs w:val="24"/>
        </w:rPr>
        <w:t>.</w:t>
      </w:r>
    </w:p>
    <w:p w:rsidR="004A452F" w:rsidRPr="00794C51" w:rsidRDefault="004A452F" w:rsidP="00CD234C">
      <w:pPr>
        <w:widowControl w:val="0"/>
        <w:rPr>
          <w:rFonts w:cs="Arial"/>
          <w:szCs w:val="24"/>
        </w:rPr>
      </w:pPr>
    </w:p>
    <w:p w:rsidR="00CD234C" w:rsidRPr="00794C51" w:rsidRDefault="00CD234C" w:rsidP="00236101">
      <w:pPr>
        <w:widowControl w:val="0"/>
        <w:tabs>
          <w:tab w:val="left" w:pos="1260"/>
        </w:tabs>
        <w:ind w:firstLine="720"/>
        <w:rPr>
          <w:rFonts w:cs="Arial"/>
          <w:szCs w:val="24"/>
        </w:rPr>
      </w:pPr>
      <w:r w:rsidRPr="00794C51">
        <w:rPr>
          <w:rFonts w:cs="Arial"/>
          <w:szCs w:val="24"/>
        </w:rPr>
        <w:t>1</w:t>
      </w:r>
      <w:r w:rsidRPr="00794C51">
        <w:rPr>
          <w:rFonts w:cs="Arial"/>
          <w:b/>
          <w:szCs w:val="24"/>
        </w:rPr>
        <w:t>.</w:t>
      </w:r>
      <w:r w:rsidRPr="00794C51">
        <w:rPr>
          <w:rFonts w:cs="Arial"/>
          <w:szCs w:val="24"/>
        </w:rPr>
        <w:tab/>
        <w:t>The plan shall reduce or eliminate risk in the following categories:</w:t>
      </w:r>
    </w:p>
    <w:p w:rsidR="00CD234C" w:rsidRPr="00794C51" w:rsidRDefault="00CD234C" w:rsidP="00794C51">
      <w:pPr>
        <w:pStyle w:val="ListParagraph"/>
        <w:widowControl w:val="0"/>
        <w:numPr>
          <w:ilvl w:val="0"/>
          <w:numId w:val="8"/>
        </w:numPr>
        <w:tabs>
          <w:tab w:val="left" w:pos="3960"/>
        </w:tabs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Personnel losses;</w:t>
      </w:r>
      <w:r w:rsidRPr="00794C51">
        <w:rPr>
          <w:rFonts w:cs="Arial"/>
          <w:szCs w:val="24"/>
        </w:rPr>
        <w:tab/>
        <w:t>Death, injury, illness, and exposures</w:t>
      </w:r>
    </w:p>
    <w:p w:rsidR="00CD234C" w:rsidRPr="00794C51" w:rsidRDefault="00CD234C" w:rsidP="00794C51">
      <w:pPr>
        <w:pStyle w:val="ListParagraph"/>
        <w:widowControl w:val="0"/>
        <w:numPr>
          <w:ilvl w:val="0"/>
          <w:numId w:val="8"/>
        </w:numPr>
        <w:tabs>
          <w:tab w:val="left" w:pos="3960"/>
        </w:tabs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Property Loss;</w:t>
      </w:r>
      <w:r w:rsidRPr="00794C51">
        <w:rPr>
          <w:rFonts w:cs="Arial"/>
          <w:szCs w:val="24"/>
        </w:rPr>
        <w:tab/>
        <w:t>Damage to equipment, apparatus, facilities</w:t>
      </w:r>
    </w:p>
    <w:p w:rsidR="00CD234C" w:rsidRDefault="00CD234C" w:rsidP="00794C51">
      <w:pPr>
        <w:pStyle w:val="ListParagraph"/>
        <w:widowControl w:val="0"/>
        <w:numPr>
          <w:ilvl w:val="0"/>
          <w:numId w:val="8"/>
        </w:numPr>
        <w:tabs>
          <w:tab w:val="left" w:pos="3960"/>
        </w:tabs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Legal Liabilities;</w:t>
      </w:r>
      <w:r w:rsidRPr="00794C51">
        <w:rPr>
          <w:rFonts w:cs="Arial"/>
          <w:szCs w:val="24"/>
        </w:rPr>
        <w:tab/>
        <w:t>Loss from lawsuits from employe</w:t>
      </w:r>
      <w:r w:rsidR="005B5B3E" w:rsidRPr="00794C51">
        <w:rPr>
          <w:rFonts w:cs="Arial"/>
          <w:szCs w:val="24"/>
        </w:rPr>
        <w:t>e</w:t>
      </w:r>
      <w:r w:rsidRPr="00794C51">
        <w:rPr>
          <w:rFonts w:cs="Arial"/>
          <w:szCs w:val="24"/>
        </w:rPr>
        <w:t>s and the public</w:t>
      </w:r>
    </w:p>
    <w:p w:rsidR="00794C51" w:rsidRPr="00794C51" w:rsidRDefault="00794C51" w:rsidP="00794C51">
      <w:pPr>
        <w:widowControl w:val="0"/>
        <w:tabs>
          <w:tab w:val="left" w:pos="3960"/>
        </w:tabs>
        <w:rPr>
          <w:rFonts w:cs="Arial"/>
          <w:szCs w:val="24"/>
        </w:rPr>
      </w:pPr>
    </w:p>
    <w:p w:rsidR="00CD234C" w:rsidRPr="00794C51" w:rsidRDefault="00CD234C" w:rsidP="00794C51">
      <w:pPr>
        <w:pStyle w:val="ListParagraph"/>
        <w:widowControl w:val="0"/>
        <w:numPr>
          <w:ilvl w:val="0"/>
          <w:numId w:val="14"/>
        </w:numPr>
        <w:tabs>
          <w:tab w:val="num" w:pos="1170"/>
        </w:tabs>
        <w:rPr>
          <w:rFonts w:cs="Arial"/>
          <w:szCs w:val="24"/>
        </w:rPr>
      </w:pPr>
      <w:r w:rsidRPr="00794C51">
        <w:rPr>
          <w:rFonts w:cs="Arial"/>
          <w:szCs w:val="24"/>
        </w:rPr>
        <w:t>The plan shall address the following areas of risk:</w:t>
      </w:r>
    </w:p>
    <w:p w:rsidR="00CD234C" w:rsidRPr="00794C51" w:rsidRDefault="00CD234C" w:rsidP="00CD234C">
      <w:pPr>
        <w:widowControl w:val="0"/>
        <w:rPr>
          <w:rFonts w:cs="Arial"/>
          <w:szCs w:val="24"/>
        </w:rPr>
      </w:pP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Administration</w:t>
      </w: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Facilities</w:t>
      </w: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Training</w:t>
      </w: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Vehicle operations, emergency and non-emergency</w:t>
      </w: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Protective clothing and equipment</w:t>
      </w: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Operations at emergency incidents</w:t>
      </w: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Operations at non emergency incidents</w:t>
      </w:r>
    </w:p>
    <w:p w:rsidR="00CD234C" w:rsidRPr="00794C51" w:rsidRDefault="00CD234C" w:rsidP="00794C51">
      <w:pPr>
        <w:widowControl w:val="0"/>
        <w:numPr>
          <w:ilvl w:val="3"/>
          <w:numId w:val="15"/>
        </w:numPr>
        <w:ind w:left="1440"/>
        <w:rPr>
          <w:rFonts w:cs="Arial"/>
          <w:szCs w:val="24"/>
        </w:rPr>
      </w:pPr>
      <w:r w:rsidRPr="00794C51">
        <w:rPr>
          <w:rFonts w:cs="Arial"/>
          <w:szCs w:val="24"/>
        </w:rPr>
        <w:t>Other related activities</w:t>
      </w:r>
    </w:p>
    <w:p w:rsidR="000C6F6B" w:rsidRDefault="000C6F6B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Pr="00794C51" w:rsidRDefault="00CD234C" w:rsidP="00CD234C">
      <w:pPr>
        <w:widowControl w:val="0"/>
        <w:rPr>
          <w:rFonts w:cs="Arial"/>
          <w:b/>
          <w:szCs w:val="24"/>
        </w:rPr>
      </w:pPr>
      <w:r w:rsidRPr="00794C51">
        <w:rPr>
          <w:rFonts w:cs="Arial"/>
          <w:b/>
          <w:szCs w:val="24"/>
        </w:rPr>
        <w:t>Responsibility</w:t>
      </w:r>
      <w:r w:rsidR="00E54429" w:rsidRPr="00794C51">
        <w:rPr>
          <w:rFonts w:cs="Arial"/>
          <w:b/>
          <w:szCs w:val="24"/>
        </w:rPr>
        <w:t>:</w:t>
      </w:r>
    </w:p>
    <w:p w:rsidR="00CD234C" w:rsidRPr="00794C51" w:rsidRDefault="00CD234C" w:rsidP="00236101">
      <w:pPr>
        <w:pStyle w:val="ListParagraph"/>
        <w:widowControl w:val="0"/>
        <w:numPr>
          <w:ilvl w:val="0"/>
          <w:numId w:val="12"/>
        </w:numPr>
        <w:ind w:left="1080"/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The </w:t>
      </w:r>
      <w:r w:rsidR="00794C51">
        <w:rPr>
          <w:rFonts w:cs="Arial"/>
          <w:szCs w:val="24"/>
        </w:rPr>
        <w:t>f</w:t>
      </w:r>
      <w:r w:rsidRPr="00794C51">
        <w:rPr>
          <w:rFonts w:cs="Arial"/>
          <w:szCs w:val="24"/>
        </w:rPr>
        <w:t xml:space="preserve">ire </w:t>
      </w:r>
      <w:r w:rsidR="00794C51">
        <w:rPr>
          <w:rFonts w:cs="Arial"/>
          <w:szCs w:val="24"/>
        </w:rPr>
        <w:t>c</w:t>
      </w:r>
      <w:r w:rsidRPr="00794C51">
        <w:rPr>
          <w:rFonts w:cs="Arial"/>
          <w:szCs w:val="24"/>
        </w:rPr>
        <w:t xml:space="preserve">hief has the responsibility for the implementation and operation of the </w:t>
      </w:r>
      <w:r w:rsidR="00794C51">
        <w:rPr>
          <w:rFonts w:cs="Arial"/>
          <w:szCs w:val="24"/>
        </w:rPr>
        <w:t>d</w:t>
      </w:r>
      <w:r w:rsidRPr="00794C51">
        <w:rPr>
          <w:rFonts w:cs="Arial"/>
          <w:szCs w:val="24"/>
        </w:rPr>
        <w:t>epartment’s risk management plan.</w:t>
      </w:r>
    </w:p>
    <w:p w:rsidR="00CD234C" w:rsidRPr="00794C51" w:rsidRDefault="00CD234C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Pr="00794C51" w:rsidRDefault="00CD234C" w:rsidP="00236101">
      <w:pPr>
        <w:pStyle w:val="ListParagraph"/>
        <w:widowControl w:val="0"/>
        <w:numPr>
          <w:ilvl w:val="0"/>
          <w:numId w:val="12"/>
        </w:numPr>
        <w:ind w:left="1080"/>
        <w:rPr>
          <w:rFonts w:cs="Arial"/>
          <w:szCs w:val="24"/>
        </w:rPr>
      </w:pPr>
      <w:r w:rsidRPr="00794C51">
        <w:rPr>
          <w:rFonts w:cs="Arial"/>
          <w:szCs w:val="24"/>
        </w:rPr>
        <w:t>The Department</w:t>
      </w:r>
      <w:r w:rsidR="00E54429" w:rsidRPr="00794C51">
        <w:rPr>
          <w:rFonts w:cs="Arial"/>
          <w:szCs w:val="24"/>
        </w:rPr>
        <w:t>’</w:t>
      </w:r>
      <w:r w:rsidRPr="00794C51">
        <w:rPr>
          <w:rFonts w:cs="Arial"/>
          <w:szCs w:val="24"/>
        </w:rPr>
        <w:t xml:space="preserve">s Health and Safety Committee shall be responsible for management and revision of the risk management plan annually based </w:t>
      </w:r>
      <w:r w:rsidR="004A452F">
        <w:rPr>
          <w:rFonts w:cs="Arial"/>
          <w:szCs w:val="24"/>
        </w:rPr>
        <w:t>on potential exposures.</w:t>
      </w:r>
    </w:p>
    <w:p w:rsidR="00CD234C" w:rsidRPr="00794C51" w:rsidRDefault="00CD234C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Pr="00794C51" w:rsidRDefault="00CD234C" w:rsidP="00236101">
      <w:pPr>
        <w:pStyle w:val="ListParagraph"/>
        <w:widowControl w:val="0"/>
        <w:numPr>
          <w:ilvl w:val="0"/>
          <w:numId w:val="12"/>
        </w:numPr>
        <w:ind w:left="1080"/>
        <w:rPr>
          <w:rFonts w:cs="Arial"/>
          <w:szCs w:val="24"/>
        </w:rPr>
      </w:pPr>
      <w:r w:rsidRPr="00794C51">
        <w:rPr>
          <w:rFonts w:cs="Arial"/>
          <w:szCs w:val="24"/>
        </w:rPr>
        <w:t>All members have the responsibility for their health and safety through compliance with the requirements set forth in the Risk Management Plan.</w:t>
      </w:r>
    </w:p>
    <w:p w:rsidR="00CD234C" w:rsidRPr="00794C51" w:rsidRDefault="00CD234C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Pr="00794C51" w:rsidRDefault="00CD234C" w:rsidP="00CD234C">
      <w:pPr>
        <w:widowControl w:val="0"/>
        <w:rPr>
          <w:rFonts w:cs="Arial"/>
          <w:b/>
          <w:szCs w:val="24"/>
        </w:rPr>
      </w:pPr>
      <w:r w:rsidRPr="00794C51">
        <w:rPr>
          <w:rFonts w:cs="Arial"/>
          <w:b/>
          <w:szCs w:val="24"/>
        </w:rPr>
        <w:t>Risk Management Plan Process:</w:t>
      </w:r>
    </w:p>
    <w:p w:rsidR="00CD234C" w:rsidRPr="00794C51" w:rsidRDefault="00CD234C" w:rsidP="00CD234C">
      <w:pPr>
        <w:widowControl w:val="0"/>
        <w:numPr>
          <w:ilvl w:val="0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Risk Identification: </w:t>
      </w:r>
    </w:p>
    <w:p w:rsidR="00CD234C" w:rsidRPr="00794C51" w:rsidRDefault="00CD234C" w:rsidP="001A2DCA">
      <w:pPr>
        <w:widowControl w:val="0"/>
        <w:ind w:left="1080"/>
        <w:rPr>
          <w:rFonts w:cs="Arial"/>
          <w:szCs w:val="24"/>
        </w:rPr>
      </w:pPr>
      <w:proofErr w:type="gramStart"/>
      <w:r w:rsidRPr="00794C51">
        <w:rPr>
          <w:rFonts w:cs="Arial"/>
          <w:szCs w:val="24"/>
        </w:rPr>
        <w:t>Identification of potential exposures for all operations, both emergency and non-emergency.</w:t>
      </w:r>
      <w:proofErr w:type="gramEnd"/>
      <w:r w:rsidRPr="00794C51">
        <w:rPr>
          <w:rFonts w:cs="Arial"/>
          <w:szCs w:val="24"/>
        </w:rPr>
        <w:t xml:space="preserve"> </w:t>
      </w:r>
      <w:r w:rsidR="004A452F">
        <w:rPr>
          <w:rFonts w:cs="Arial"/>
          <w:szCs w:val="24"/>
        </w:rPr>
        <w:t xml:space="preserve"> </w:t>
      </w:r>
      <w:r w:rsidRPr="00794C51">
        <w:rPr>
          <w:rFonts w:cs="Arial"/>
          <w:szCs w:val="24"/>
        </w:rPr>
        <w:t>This shall include, but not be</w:t>
      </w:r>
      <w:r w:rsidR="001A2DCA" w:rsidRPr="00794C51">
        <w:rPr>
          <w:rFonts w:cs="Arial"/>
          <w:szCs w:val="24"/>
        </w:rPr>
        <w:t xml:space="preserve"> limited to</w:t>
      </w:r>
      <w:r w:rsidRPr="00794C51">
        <w:rPr>
          <w:rFonts w:cs="Arial"/>
          <w:szCs w:val="24"/>
        </w:rPr>
        <w:t xml:space="preserve"> the following information</w:t>
      </w:r>
      <w:r w:rsidR="00E54429" w:rsidRPr="00794C51">
        <w:rPr>
          <w:rFonts w:cs="Arial"/>
          <w:szCs w:val="24"/>
        </w:rPr>
        <w:t>:</w:t>
      </w:r>
    </w:p>
    <w:p w:rsidR="00CD234C" w:rsidRPr="00794C51" w:rsidRDefault="00CD234C" w:rsidP="001A2DCA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Listing of risks to which members are or may be exposed.</w:t>
      </w:r>
    </w:p>
    <w:p w:rsidR="00CD234C" w:rsidRPr="00794C51" w:rsidRDefault="00CD234C" w:rsidP="00CD234C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Records of previous accidents, illnesses, injuries, and exposures </w:t>
      </w:r>
      <w:r w:rsidR="005459B4" w:rsidRPr="00794C51">
        <w:rPr>
          <w:rFonts w:cs="Arial"/>
          <w:szCs w:val="24"/>
        </w:rPr>
        <w:t xml:space="preserve">both </w:t>
      </w:r>
      <w:r w:rsidRPr="00794C51">
        <w:rPr>
          <w:rFonts w:cs="Arial"/>
          <w:szCs w:val="24"/>
        </w:rPr>
        <w:t>locally and nationally.</w:t>
      </w:r>
    </w:p>
    <w:p w:rsidR="00CD234C" w:rsidRPr="00794C51" w:rsidRDefault="00CD234C" w:rsidP="00CD234C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Information on potential exposures specific to known hazards in </w:t>
      </w:r>
      <w:r w:rsidR="00620E2A">
        <w:rPr>
          <w:rFonts w:cs="Arial"/>
          <w:szCs w:val="24"/>
        </w:rPr>
        <w:t>the community</w:t>
      </w:r>
      <w:r w:rsidRPr="00794C51">
        <w:rPr>
          <w:rFonts w:cs="Arial"/>
          <w:szCs w:val="24"/>
        </w:rPr>
        <w:t>.</w:t>
      </w:r>
    </w:p>
    <w:p w:rsidR="00CD234C" w:rsidRPr="00794C51" w:rsidRDefault="00CD234C" w:rsidP="00CD234C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Facility, apparatus, and equipment inspections</w:t>
      </w:r>
      <w:r w:rsidR="00E54429" w:rsidRPr="00794C51">
        <w:rPr>
          <w:rFonts w:cs="Arial"/>
          <w:szCs w:val="24"/>
        </w:rPr>
        <w:t>.</w:t>
      </w:r>
    </w:p>
    <w:p w:rsidR="00CD234C" w:rsidRPr="00794C51" w:rsidRDefault="00CD234C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Pr="00794C51" w:rsidRDefault="00CD234C" w:rsidP="001A2DCA">
      <w:pPr>
        <w:widowControl w:val="0"/>
        <w:numPr>
          <w:ilvl w:val="0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Risk Evaluation</w:t>
      </w:r>
      <w:r w:rsidR="00E54429" w:rsidRPr="00794C51">
        <w:rPr>
          <w:rFonts w:cs="Arial"/>
          <w:szCs w:val="24"/>
        </w:rPr>
        <w:t>:</w:t>
      </w:r>
    </w:p>
    <w:p w:rsidR="00CD234C" w:rsidRPr="00794C51" w:rsidRDefault="00CD234C" w:rsidP="000C6F6B">
      <w:pPr>
        <w:widowControl w:val="0"/>
        <w:ind w:left="720" w:firstLine="360"/>
        <w:rPr>
          <w:rFonts w:cs="Arial"/>
          <w:szCs w:val="24"/>
        </w:rPr>
      </w:pPr>
      <w:r w:rsidRPr="00794C51">
        <w:rPr>
          <w:rFonts w:cs="Arial"/>
          <w:szCs w:val="24"/>
        </w:rPr>
        <w:t>Evaluate the list of exposures using the following criteria:</w:t>
      </w:r>
    </w:p>
    <w:p w:rsidR="00CD234C" w:rsidRPr="00794C51" w:rsidRDefault="00CD234C" w:rsidP="001A2DCA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Frequency of occurrence.</w:t>
      </w:r>
    </w:p>
    <w:p w:rsidR="00CD234C" w:rsidRPr="00794C51" w:rsidRDefault="00CD234C" w:rsidP="00CD234C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Severity and impact of occurrence </w:t>
      </w:r>
    </w:p>
    <w:p w:rsidR="000C6F6B" w:rsidRPr="00794C51" w:rsidRDefault="000C6F6B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Pr="00794C51" w:rsidRDefault="00CD234C" w:rsidP="00CD234C">
      <w:pPr>
        <w:widowControl w:val="0"/>
        <w:numPr>
          <w:ilvl w:val="0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Pr</w:t>
      </w:r>
      <w:r w:rsidR="001A2DCA" w:rsidRPr="00794C51">
        <w:rPr>
          <w:rFonts w:cs="Arial"/>
          <w:szCs w:val="24"/>
        </w:rPr>
        <w:t>ioritization:</w:t>
      </w:r>
    </w:p>
    <w:p w:rsidR="001A2DCA" w:rsidRPr="00794C51" w:rsidRDefault="00236101" w:rsidP="000C6F6B">
      <w:pPr>
        <w:pStyle w:val="NoSpacing"/>
        <w:rPr>
          <w:rFonts w:ascii="Arial" w:hAnsi="Arial" w:cs="Arial"/>
          <w:sz w:val="24"/>
          <w:szCs w:val="24"/>
        </w:rPr>
      </w:pPr>
      <w:r w:rsidRPr="00794C51">
        <w:rPr>
          <w:rFonts w:ascii="Arial" w:hAnsi="Arial" w:cs="Arial"/>
          <w:sz w:val="24"/>
          <w:szCs w:val="24"/>
        </w:rPr>
        <w:t xml:space="preserve"> </w:t>
      </w:r>
    </w:p>
    <w:p w:rsidR="00CD234C" w:rsidRDefault="004A452F" w:rsidP="006F1E5B">
      <w:pPr>
        <w:ind w:left="1080"/>
      </w:pPr>
      <w:r>
        <w:t>The fire department will prioritize r</w:t>
      </w:r>
      <w:r w:rsidR="000C6F6B" w:rsidRPr="00794C51">
        <w:t>isks b</w:t>
      </w:r>
      <w:r w:rsidR="00CD234C" w:rsidRPr="00794C51">
        <w:t xml:space="preserve">ased on </w:t>
      </w:r>
      <w:r>
        <w:t xml:space="preserve">a </w:t>
      </w:r>
      <w:r w:rsidR="00CD234C" w:rsidRPr="00794C51">
        <w:t xml:space="preserve">risk evaluation. </w:t>
      </w:r>
      <w:r w:rsidR="00620E2A">
        <w:t xml:space="preserve"> </w:t>
      </w:r>
      <w:r w:rsidR="00CD234C" w:rsidRPr="00794C51">
        <w:t xml:space="preserve">Risks with low or high frequencies and high severity shall be considered high priority and require immediate action. </w:t>
      </w:r>
      <w:r w:rsidR="00620E2A">
        <w:t xml:space="preserve"> </w:t>
      </w:r>
      <w:r w:rsidR="00CD234C" w:rsidRPr="00794C51">
        <w:t xml:space="preserve">Special attention should be given to low frequency, high severity risks. </w:t>
      </w:r>
      <w:r w:rsidR="00620E2A">
        <w:t xml:space="preserve"> </w:t>
      </w:r>
      <w:r w:rsidR="00CD234C" w:rsidRPr="00794C51">
        <w:t>Training, hazard identification, and sound decision making are critical for successful mitigation of low frequency, high severity risks.</w:t>
      </w:r>
    </w:p>
    <w:p w:rsidR="006F1E5B" w:rsidRPr="00794C51" w:rsidRDefault="006F1E5B" w:rsidP="006F1E5B"/>
    <w:p w:rsidR="00CD234C" w:rsidRPr="00794C51" w:rsidRDefault="00CD234C" w:rsidP="00CD234C">
      <w:pPr>
        <w:widowControl w:val="0"/>
        <w:numPr>
          <w:ilvl w:val="0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Risk Control measures</w:t>
      </w:r>
      <w:r w:rsidR="00236101" w:rsidRPr="00794C51">
        <w:rPr>
          <w:rFonts w:cs="Arial"/>
          <w:szCs w:val="24"/>
        </w:rPr>
        <w:t>:</w:t>
      </w:r>
    </w:p>
    <w:p w:rsidR="00236101" w:rsidRPr="00794C51" w:rsidRDefault="00236101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Pr="00794C51" w:rsidRDefault="00CD234C" w:rsidP="00CD234C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Avoiding Risk</w:t>
      </w:r>
      <w:r w:rsidR="00E54429" w:rsidRPr="00794C51">
        <w:rPr>
          <w:rFonts w:cs="Arial"/>
          <w:szCs w:val="24"/>
        </w:rPr>
        <w:t>:</w:t>
      </w:r>
      <w:r w:rsidRPr="00794C51">
        <w:rPr>
          <w:rFonts w:cs="Arial"/>
          <w:szCs w:val="24"/>
        </w:rPr>
        <w:t xml:space="preserve"> </w:t>
      </w:r>
    </w:p>
    <w:p w:rsidR="00CD234C" w:rsidRPr="00794C51" w:rsidRDefault="00CD234C" w:rsidP="00236101">
      <w:pPr>
        <w:widowControl w:val="0"/>
        <w:ind w:left="1800"/>
        <w:rPr>
          <w:rFonts w:cs="Arial"/>
          <w:szCs w:val="24"/>
        </w:rPr>
      </w:pPr>
      <w:proofErr w:type="gramStart"/>
      <w:r w:rsidRPr="00794C51">
        <w:rPr>
          <w:rFonts w:cs="Arial"/>
          <w:szCs w:val="24"/>
        </w:rPr>
        <w:t>Avoiding the activity creating risk.</w:t>
      </w:r>
      <w:proofErr w:type="gramEnd"/>
      <w:r w:rsidRPr="00794C51">
        <w:rPr>
          <w:rFonts w:cs="Arial"/>
          <w:szCs w:val="24"/>
        </w:rPr>
        <w:t xml:space="preserve"> This is the ideal method of risk management, </w:t>
      </w:r>
      <w:r w:rsidR="004A452F">
        <w:rPr>
          <w:rFonts w:cs="Arial"/>
          <w:szCs w:val="24"/>
        </w:rPr>
        <w:t xml:space="preserve">and, though sometimes not possible </w:t>
      </w:r>
      <w:r w:rsidRPr="00794C51">
        <w:rPr>
          <w:rFonts w:cs="Arial"/>
          <w:szCs w:val="24"/>
        </w:rPr>
        <w:t>in the emergency services</w:t>
      </w:r>
      <w:r w:rsidR="004A452F">
        <w:rPr>
          <w:rFonts w:cs="Arial"/>
          <w:szCs w:val="24"/>
        </w:rPr>
        <w:t xml:space="preserve">, </w:t>
      </w:r>
      <w:r w:rsidRPr="00794C51">
        <w:rPr>
          <w:rFonts w:cs="Arial"/>
          <w:szCs w:val="24"/>
        </w:rPr>
        <w:t>can be employed in certain cases.</w:t>
      </w:r>
    </w:p>
    <w:p w:rsidR="00CD234C" w:rsidRPr="00794C51" w:rsidRDefault="00CD234C" w:rsidP="00CD234C">
      <w:pPr>
        <w:widowControl w:val="0"/>
        <w:ind w:left="1800"/>
        <w:rPr>
          <w:rFonts w:cs="Arial"/>
          <w:i/>
          <w:szCs w:val="24"/>
        </w:rPr>
      </w:pPr>
      <w:r w:rsidRPr="00794C51">
        <w:rPr>
          <w:rFonts w:cs="Arial"/>
          <w:i/>
          <w:szCs w:val="24"/>
        </w:rPr>
        <w:t>Example:</w:t>
      </w:r>
    </w:p>
    <w:p w:rsidR="00236101" w:rsidRPr="00794C51" w:rsidRDefault="00CD234C" w:rsidP="00CD234C">
      <w:pPr>
        <w:widowControl w:val="0"/>
        <w:ind w:left="2160"/>
        <w:rPr>
          <w:rFonts w:cs="Arial"/>
          <w:szCs w:val="24"/>
        </w:rPr>
      </w:pPr>
      <w:r w:rsidRPr="00794C51">
        <w:rPr>
          <w:rFonts w:cs="Arial"/>
          <w:szCs w:val="24"/>
        </w:rPr>
        <w:t>Risk: Needle stick from recapping needles</w:t>
      </w:r>
    </w:p>
    <w:p w:rsidR="00CD234C" w:rsidRPr="00794C51" w:rsidRDefault="00CD234C" w:rsidP="00CD234C">
      <w:pPr>
        <w:widowControl w:val="0"/>
        <w:ind w:left="2160"/>
        <w:rPr>
          <w:rFonts w:cs="Arial"/>
          <w:szCs w:val="24"/>
        </w:rPr>
      </w:pPr>
      <w:r w:rsidRPr="00794C51">
        <w:rPr>
          <w:rFonts w:cs="Arial"/>
          <w:szCs w:val="24"/>
        </w:rPr>
        <w:t>Avoidance: Activity avoided by use of sharps containers</w:t>
      </w:r>
    </w:p>
    <w:p w:rsidR="00CD234C" w:rsidRPr="00794C51" w:rsidRDefault="00CD234C" w:rsidP="00CD234C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Controlling Risk</w:t>
      </w:r>
      <w:r w:rsidR="00236101" w:rsidRPr="00794C51">
        <w:rPr>
          <w:rFonts w:cs="Arial"/>
          <w:szCs w:val="24"/>
        </w:rPr>
        <w:t>:</w:t>
      </w:r>
    </w:p>
    <w:p w:rsidR="00CD234C" w:rsidRPr="00794C51" w:rsidRDefault="00CD234C" w:rsidP="00236101">
      <w:pPr>
        <w:widowControl w:val="0"/>
        <w:ind w:left="1800"/>
        <w:rPr>
          <w:rFonts w:cs="Arial"/>
          <w:szCs w:val="24"/>
        </w:rPr>
      </w:pPr>
      <w:r w:rsidRPr="00794C51">
        <w:rPr>
          <w:rFonts w:cs="Arial"/>
          <w:szCs w:val="24"/>
        </w:rPr>
        <w:t>Using control measures to reduce the likelihood of occurrence and severity. Such control measures include</w:t>
      </w:r>
      <w:r w:rsidR="00E54429" w:rsidRPr="00794C51">
        <w:rPr>
          <w:rFonts w:cs="Arial"/>
          <w:szCs w:val="24"/>
        </w:rPr>
        <w:t>;</w:t>
      </w:r>
      <w:r w:rsidRPr="00794C51">
        <w:rPr>
          <w:rFonts w:cs="Arial"/>
          <w:szCs w:val="24"/>
        </w:rPr>
        <w:t xml:space="preserve"> administrative controls (SOPs, etc.), engineering controls (apparatus safety features, etc.), and personal protective equipment (SCBA, etc.).</w:t>
      </w:r>
    </w:p>
    <w:p w:rsidR="00CD234C" w:rsidRPr="00794C51" w:rsidRDefault="00CD234C" w:rsidP="00CD234C">
      <w:pPr>
        <w:widowControl w:val="0"/>
        <w:ind w:left="1800"/>
        <w:rPr>
          <w:rFonts w:cs="Arial"/>
          <w:i/>
          <w:szCs w:val="24"/>
        </w:rPr>
      </w:pPr>
      <w:r w:rsidRPr="00794C51">
        <w:rPr>
          <w:rFonts w:cs="Arial"/>
          <w:i/>
          <w:szCs w:val="24"/>
        </w:rPr>
        <w:t>Example:</w:t>
      </w:r>
    </w:p>
    <w:p w:rsidR="00CD234C" w:rsidRPr="00794C51" w:rsidRDefault="00CD234C" w:rsidP="00CD234C">
      <w:pPr>
        <w:widowControl w:val="0"/>
        <w:ind w:left="2160"/>
        <w:rPr>
          <w:rFonts w:cs="Arial"/>
          <w:szCs w:val="24"/>
        </w:rPr>
      </w:pPr>
      <w:r w:rsidRPr="00794C51">
        <w:rPr>
          <w:rFonts w:cs="Arial"/>
          <w:szCs w:val="24"/>
        </w:rPr>
        <w:t>Risk: Smoke inhalation</w:t>
      </w:r>
    </w:p>
    <w:p w:rsidR="00CD234C" w:rsidRPr="00794C51" w:rsidRDefault="00CD234C" w:rsidP="00CD234C">
      <w:pPr>
        <w:widowControl w:val="0"/>
        <w:ind w:left="2160"/>
        <w:rPr>
          <w:rFonts w:cs="Arial"/>
          <w:szCs w:val="24"/>
        </w:rPr>
      </w:pPr>
      <w:r w:rsidRPr="00794C51">
        <w:rPr>
          <w:rFonts w:cs="Arial"/>
          <w:szCs w:val="24"/>
        </w:rPr>
        <w:lastRenderedPageBreak/>
        <w:t>Control: Using SCBA for IDLH atmospheres according to SOPs</w:t>
      </w:r>
    </w:p>
    <w:p w:rsidR="00CD234C" w:rsidRPr="00794C51" w:rsidRDefault="00CD234C" w:rsidP="00CD234C">
      <w:pPr>
        <w:widowControl w:val="0"/>
        <w:numPr>
          <w:ilvl w:val="1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Transferring Risk</w:t>
      </w:r>
      <w:r w:rsidR="00236101" w:rsidRPr="00794C51">
        <w:rPr>
          <w:rFonts w:cs="Arial"/>
          <w:szCs w:val="24"/>
        </w:rPr>
        <w:t>:</w:t>
      </w:r>
    </w:p>
    <w:p w:rsidR="00CD234C" w:rsidRPr="00794C51" w:rsidRDefault="00CD234C" w:rsidP="00236101">
      <w:pPr>
        <w:widowControl w:val="0"/>
        <w:ind w:left="1890" w:hanging="90"/>
        <w:rPr>
          <w:rFonts w:cs="Arial"/>
          <w:szCs w:val="24"/>
        </w:rPr>
      </w:pPr>
      <w:proofErr w:type="gramStart"/>
      <w:r w:rsidRPr="00794C51">
        <w:rPr>
          <w:rFonts w:cs="Arial"/>
          <w:szCs w:val="24"/>
        </w:rPr>
        <w:t>Transferring the risk to someone else.</w:t>
      </w:r>
      <w:proofErr w:type="gramEnd"/>
      <w:r w:rsidRPr="00794C51">
        <w:rPr>
          <w:rFonts w:cs="Arial"/>
          <w:szCs w:val="24"/>
        </w:rPr>
        <w:t xml:space="preserve">  The most common method of transferring risk (financial) is through insurance. Transferring risk in emergency operations is not always practical, but can be done in certain situations.</w:t>
      </w:r>
    </w:p>
    <w:p w:rsidR="00CD234C" w:rsidRPr="00794C51" w:rsidRDefault="00CD234C" w:rsidP="00CD234C">
      <w:pPr>
        <w:widowControl w:val="0"/>
        <w:ind w:left="1800"/>
        <w:rPr>
          <w:rFonts w:cs="Arial"/>
          <w:i/>
          <w:szCs w:val="24"/>
        </w:rPr>
      </w:pPr>
      <w:r w:rsidRPr="00794C51">
        <w:rPr>
          <w:rFonts w:cs="Arial"/>
          <w:i/>
          <w:szCs w:val="24"/>
        </w:rPr>
        <w:t>Example:</w:t>
      </w:r>
    </w:p>
    <w:p w:rsidR="00CD234C" w:rsidRPr="00794C51" w:rsidRDefault="00CD234C" w:rsidP="00CD234C">
      <w:pPr>
        <w:widowControl w:val="0"/>
        <w:ind w:left="2160"/>
        <w:rPr>
          <w:rFonts w:cs="Arial"/>
          <w:szCs w:val="24"/>
        </w:rPr>
      </w:pPr>
      <w:r w:rsidRPr="00794C51">
        <w:rPr>
          <w:rFonts w:cs="Arial"/>
          <w:szCs w:val="24"/>
        </w:rPr>
        <w:t>Risk: Exposure to hazardous materials during cleanup</w:t>
      </w:r>
    </w:p>
    <w:p w:rsidR="00CD234C" w:rsidRDefault="00CD234C" w:rsidP="000C6F6B">
      <w:pPr>
        <w:widowControl w:val="0"/>
        <w:ind w:left="2160"/>
        <w:rPr>
          <w:rFonts w:cs="Arial"/>
          <w:szCs w:val="24"/>
        </w:rPr>
      </w:pPr>
      <w:r w:rsidRPr="00794C51">
        <w:rPr>
          <w:rFonts w:cs="Arial"/>
          <w:szCs w:val="24"/>
        </w:rPr>
        <w:t>Transfer: Using independent contractors for cleanup</w:t>
      </w:r>
    </w:p>
    <w:p w:rsidR="006F1E5B" w:rsidRPr="00794C51" w:rsidRDefault="006F1E5B" w:rsidP="006F1E5B">
      <w:pPr>
        <w:widowControl w:val="0"/>
        <w:rPr>
          <w:rFonts w:cs="Arial"/>
          <w:szCs w:val="24"/>
        </w:rPr>
      </w:pPr>
    </w:p>
    <w:p w:rsidR="00CD234C" w:rsidRPr="00794C51" w:rsidRDefault="00CD234C" w:rsidP="00CD234C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Monitoring the </w:t>
      </w:r>
      <w:r w:rsidR="00E54429" w:rsidRPr="00794C51">
        <w:rPr>
          <w:rFonts w:cs="Arial"/>
          <w:szCs w:val="24"/>
        </w:rPr>
        <w:t>Ri</w:t>
      </w:r>
      <w:r w:rsidRPr="00794C51">
        <w:rPr>
          <w:rFonts w:cs="Arial"/>
          <w:szCs w:val="24"/>
        </w:rPr>
        <w:t xml:space="preserve">sk </w:t>
      </w:r>
      <w:r w:rsidR="00E54429" w:rsidRPr="00794C51">
        <w:rPr>
          <w:rFonts w:cs="Arial"/>
          <w:szCs w:val="24"/>
        </w:rPr>
        <w:t>M</w:t>
      </w:r>
      <w:r w:rsidRPr="00794C51">
        <w:rPr>
          <w:rFonts w:cs="Arial"/>
          <w:szCs w:val="24"/>
        </w:rPr>
        <w:t xml:space="preserve">anagement </w:t>
      </w:r>
      <w:r w:rsidR="00E54429" w:rsidRPr="00794C51">
        <w:rPr>
          <w:rFonts w:cs="Arial"/>
          <w:szCs w:val="24"/>
        </w:rPr>
        <w:t>P</w:t>
      </w:r>
      <w:r w:rsidRPr="00794C51">
        <w:rPr>
          <w:rFonts w:cs="Arial"/>
          <w:szCs w:val="24"/>
        </w:rPr>
        <w:t>rogram</w:t>
      </w:r>
      <w:r w:rsidR="00236101" w:rsidRPr="00794C51">
        <w:rPr>
          <w:rFonts w:cs="Arial"/>
          <w:szCs w:val="24"/>
        </w:rPr>
        <w:t>:</w:t>
      </w:r>
    </w:p>
    <w:p w:rsidR="00CD234C" w:rsidRPr="00794C51" w:rsidRDefault="00CD234C" w:rsidP="000C6F6B">
      <w:pPr>
        <w:pStyle w:val="NoSpacing"/>
        <w:rPr>
          <w:rFonts w:ascii="Arial" w:hAnsi="Arial" w:cs="Arial"/>
          <w:sz w:val="24"/>
          <w:szCs w:val="24"/>
        </w:rPr>
      </w:pPr>
    </w:p>
    <w:p w:rsidR="00CD234C" w:rsidRDefault="00CD234C" w:rsidP="00236101">
      <w:pPr>
        <w:widowControl w:val="0"/>
        <w:tabs>
          <w:tab w:val="left" w:pos="720"/>
          <w:tab w:val="left" w:pos="1080"/>
          <w:tab w:val="left" w:pos="1440"/>
        </w:tabs>
        <w:ind w:left="1080"/>
        <w:rPr>
          <w:rFonts w:cs="Arial"/>
          <w:szCs w:val="24"/>
        </w:rPr>
      </w:pPr>
      <w:r w:rsidRPr="00794C51">
        <w:rPr>
          <w:rFonts w:cs="Arial"/>
          <w:szCs w:val="24"/>
        </w:rPr>
        <w:t xml:space="preserve">The </w:t>
      </w:r>
      <w:r w:rsidR="008269FC" w:rsidRPr="00794C51">
        <w:rPr>
          <w:rFonts w:cs="Arial"/>
          <w:szCs w:val="24"/>
        </w:rPr>
        <w:t>Department’s</w:t>
      </w:r>
      <w:r w:rsidRPr="00794C51">
        <w:rPr>
          <w:rFonts w:cs="Arial"/>
          <w:szCs w:val="24"/>
        </w:rPr>
        <w:t xml:space="preserve"> </w:t>
      </w:r>
      <w:r w:rsidR="000C6F6B" w:rsidRPr="00794C51">
        <w:rPr>
          <w:rFonts w:cs="Arial"/>
          <w:szCs w:val="24"/>
        </w:rPr>
        <w:t>Safety and Health</w:t>
      </w:r>
      <w:r w:rsidRPr="00794C51">
        <w:rPr>
          <w:rFonts w:cs="Arial"/>
          <w:szCs w:val="24"/>
        </w:rPr>
        <w:t xml:space="preserve"> Officer shall, along with the </w:t>
      </w:r>
      <w:r w:rsidR="000C6F6B" w:rsidRPr="00794C51">
        <w:rPr>
          <w:rFonts w:cs="Arial"/>
          <w:szCs w:val="24"/>
        </w:rPr>
        <w:t xml:space="preserve">Safety and </w:t>
      </w:r>
      <w:r w:rsidR="00E54429" w:rsidRPr="00794C51">
        <w:rPr>
          <w:rFonts w:cs="Arial"/>
          <w:szCs w:val="24"/>
        </w:rPr>
        <w:t>H</w:t>
      </w:r>
      <w:r w:rsidR="000C6F6B" w:rsidRPr="00794C51">
        <w:rPr>
          <w:rFonts w:cs="Arial"/>
          <w:szCs w:val="24"/>
        </w:rPr>
        <w:t>ealth</w:t>
      </w:r>
      <w:r w:rsidRPr="00794C51">
        <w:rPr>
          <w:rFonts w:cs="Arial"/>
          <w:szCs w:val="24"/>
        </w:rPr>
        <w:t xml:space="preserve"> Committee, periodically evaluate (at least annually) the Risk Management Plan for effectiveness. </w:t>
      </w:r>
      <w:r w:rsidR="00620E2A">
        <w:rPr>
          <w:rFonts w:cs="Arial"/>
          <w:szCs w:val="24"/>
        </w:rPr>
        <w:t xml:space="preserve"> </w:t>
      </w:r>
      <w:r w:rsidR="004A452F">
        <w:rPr>
          <w:rFonts w:cs="Arial"/>
          <w:szCs w:val="24"/>
        </w:rPr>
        <w:t>M</w:t>
      </w:r>
      <w:r w:rsidRPr="00794C51">
        <w:rPr>
          <w:rFonts w:cs="Arial"/>
          <w:szCs w:val="24"/>
        </w:rPr>
        <w:t xml:space="preserve">ethods of managing </w:t>
      </w:r>
      <w:r w:rsidR="004A452F">
        <w:rPr>
          <w:rFonts w:cs="Arial"/>
          <w:szCs w:val="24"/>
        </w:rPr>
        <w:t>n</w:t>
      </w:r>
      <w:r w:rsidR="004A452F" w:rsidRPr="00794C51">
        <w:rPr>
          <w:rFonts w:cs="Arial"/>
          <w:szCs w:val="24"/>
        </w:rPr>
        <w:t xml:space="preserve">ew risks </w:t>
      </w:r>
      <w:r w:rsidRPr="00794C51">
        <w:rPr>
          <w:rFonts w:cs="Arial"/>
          <w:szCs w:val="24"/>
        </w:rPr>
        <w:t>shall be developed and implemented.</w:t>
      </w:r>
    </w:p>
    <w:p w:rsidR="006F1E5B" w:rsidRPr="00794C51" w:rsidRDefault="006F1E5B" w:rsidP="006F1E5B">
      <w:pPr>
        <w:widowControl w:val="0"/>
        <w:tabs>
          <w:tab w:val="left" w:pos="720"/>
          <w:tab w:val="left" w:pos="1080"/>
          <w:tab w:val="left" w:pos="1440"/>
        </w:tabs>
        <w:rPr>
          <w:rFonts w:cs="Arial"/>
          <w:szCs w:val="24"/>
        </w:rPr>
      </w:pPr>
    </w:p>
    <w:p w:rsidR="00CD234C" w:rsidRPr="00794C51" w:rsidRDefault="00CD234C" w:rsidP="00236101">
      <w:pPr>
        <w:pStyle w:val="ListParagraph"/>
        <w:widowControl w:val="0"/>
        <w:numPr>
          <w:ilvl w:val="0"/>
          <w:numId w:val="3"/>
        </w:numPr>
        <w:rPr>
          <w:rFonts w:cs="Arial"/>
          <w:szCs w:val="24"/>
        </w:rPr>
      </w:pPr>
      <w:r w:rsidRPr="00794C51">
        <w:rPr>
          <w:rFonts w:cs="Arial"/>
          <w:szCs w:val="24"/>
        </w:rPr>
        <w:t>Risk Management at Emergency Operations</w:t>
      </w:r>
      <w:r w:rsidR="00E54429" w:rsidRPr="00794C51">
        <w:rPr>
          <w:rFonts w:cs="Arial"/>
          <w:szCs w:val="24"/>
        </w:rPr>
        <w:t>:</w:t>
      </w:r>
    </w:p>
    <w:p w:rsidR="00CD234C" w:rsidRPr="00794C51" w:rsidRDefault="00CD234C" w:rsidP="00236101">
      <w:pPr>
        <w:widowControl w:val="0"/>
        <w:ind w:left="1170"/>
        <w:rPr>
          <w:rFonts w:cs="Arial"/>
          <w:szCs w:val="24"/>
        </w:rPr>
      </w:pPr>
      <w:r w:rsidRPr="00794C51">
        <w:rPr>
          <w:rFonts w:cs="Arial"/>
          <w:szCs w:val="24"/>
        </w:rPr>
        <w:t>The concept of risk management shall be u</w:t>
      </w:r>
      <w:r w:rsidR="004A452F">
        <w:rPr>
          <w:rFonts w:cs="Arial"/>
          <w:szCs w:val="24"/>
        </w:rPr>
        <w:t xml:space="preserve">sed </w:t>
      </w:r>
      <w:r w:rsidRPr="00794C51">
        <w:rPr>
          <w:rFonts w:cs="Arial"/>
          <w:szCs w:val="24"/>
        </w:rPr>
        <w:t>on the basis of the following principles:</w:t>
      </w:r>
    </w:p>
    <w:p w:rsidR="00CD234C" w:rsidRPr="00794C51" w:rsidRDefault="00236101" w:rsidP="00236101">
      <w:pPr>
        <w:widowControl w:val="0"/>
        <w:ind w:left="2160" w:hanging="720"/>
        <w:rPr>
          <w:rFonts w:cs="Arial"/>
          <w:szCs w:val="24"/>
        </w:rPr>
      </w:pPr>
      <w:r w:rsidRPr="00794C51">
        <w:rPr>
          <w:rFonts w:cs="Arial"/>
          <w:szCs w:val="24"/>
        </w:rPr>
        <w:t>a</w:t>
      </w:r>
      <w:r w:rsidR="00CD234C" w:rsidRPr="00794C51">
        <w:rPr>
          <w:rFonts w:cs="Arial"/>
          <w:szCs w:val="24"/>
        </w:rPr>
        <w:t>.</w:t>
      </w:r>
      <w:r w:rsidR="00CD234C" w:rsidRPr="00794C51">
        <w:rPr>
          <w:rFonts w:cs="Arial"/>
          <w:szCs w:val="24"/>
        </w:rPr>
        <w:tab/>
        <w:t xml:space="preserve">Activities that present a significant risk to the safety of members shall be limited to situations </w:t>
      </w:r>
      <w:r w:rsidR="000C6F6B" w:rsidRPr="00794C51">
        <w:rPr>
          <w:rFonts w:cs="Arial"/>
          <w:szCs w:val="24"/>
        </w:rPr>
        <w:t>where</w:t>
      </w:r>
      <w:r w:rsidR="00CD234C" w:rsidRPr="00794C51">
        <w:rPr>
          <w:rFonts w:cs="Arial"/>
          <w:szCs w:val="24"/>
        </w:rPr>
        <w:t xml:space="preserve"> there is a potential to save endangered lives.</w:t>
      </w:r>
    </w:p>
    <w:p w:rsidR="00CD234C" w:rsidRPr="00794C51" w:rsidRDefault="00236101" w:rsidP="00236101">
      <w:pPr>
        <w:widowControl w:val="0"/>
        <w:ind w:left="2160" w:hanging="720"/>
        <w:rPr>
          <w:rFonts w:cs="Arial"/>
          <w:szCs w:val="24"/>
        </w:rPr>
      </w:pPr>
      <w:r w:rsidRPr="00794C51">
        <w:rPr>
          <w:rFonts w:cs="Arial"/>
          <w:szCs w:val="24"/>
        </w:rPr>
        <w:t>b</w:t>
      </w:r>
      <w:r w:rsidR="00CD234C" w:rsidRPr="00794C51">
        <w:rPr>
          <w:rFonts w:cs="Arial"/>
          <w:szCs w:val="24"/>
        </w:rPr>
        <w:t>.</w:t>
      </w:r>
      <w:r w:rsidR="00CD234C" w:rsidRPr="00794C51">
        <w:rPr>
          <w:rFonts w:cs="Arial"/>
          <w:szCs w:val="24"/>
        </w:rPr>
        <w:tab/>
        <w:t xml:space="preserve">Activities that are employed </w:t>
      </w:r>
      <w:r w:rsidR="004A452F" w:rsidRPr="00794C51">
        <w:rPr>
          <w:rFonts w:cs="Arial"/>
          <w:szCs w:val="24"/>
        </w:rPr>
        <w:t xml:space="preserve">routinely </w:t>
      </w:r>
      <w:r w:rsidR="00CD234C" w:rsidRPr="00794C51">
        <w:rPr>
          <w:rFonts w:cs="Arial"/>
          <w:szCs w:val="24"/>
        </w:rPr>
        <w:t>to protect property shall be recognized as inherent risks to the safety of members</w:t>
      </w:r>
      <w:r w:rsidR="00E54429" w:rsidRPr="00794C51">
        <w:rPr>
          <w:rFonts w:cs="Arial"/>
          <w:szCs w:val="24"/>
        </w:rPr>
        <w:t>.</w:t>
      </w:r>
      <w:r w:rsidR="00CD234C" w:rsidRPr="00794C51">
        <w:rPr>
          <w:rFonts w:cs="Arial"/>
          <w:szCs w:val="24"/>
        </w:rPr>
        <w:t xml:space="preserve"> </w:t>
      </w:r>
      <w:r w:rsidR="006F1E5B">
        <w:rPr>
          <w:rFonts w:cs="Arial"/>
          <w:szCs w:val="24"/>
        </w:rPr>
        <w:t xml:space="preserve"> </w:t>
      </w:r>
      <w:r w:rsidR="00E54429" w:rsidRPr="00794C51">
        <w:rPr>
          <w:rFonts w:cs="Arial"/>
          <w:szCs w:val="24"/>
        </w:rPr>
        <w:t>Actions</w:t>
      </w:r>
      <w:r w:rsidR="00CD234C" w:rsidRPr="00794C51">
        <w:rPr>
          <w:rFonts w:cs="Arial"/>
          <w:szCs w:val="24"/>
        </w:rPr>
        <w:t xml:space="preserve"> shall be taken to reduce or avoid these risks.</w:t>
      </w:r>
    </w:p>
    <w:p w:rsidR="00CD234C" w:rsidRPr="00794C51" w:rsidRDefault="00236101" w:rsidP="00236101">
      <w:pPr>
        <w:widowControl w:val="0"/>
        <w:ind w:left="2160" w:hanging="720"/>
        <w:rPr>
          <w:rFonts w:cs="Arial"/>
          <w:szCs w:val="24"/>
        </w:rPr>
      </w:pPr>
      <w:r w:rsidRPr="00794C51">
        <w:rPr>
          <w:rFonts w:cs="Arial"/>
          <w:szCs w:val="24"/>
        </w:rPr>
        <w:t>c</w:t>
      </w:r>
      <w:r w:rsidR="00CD234C" w:rsidRPr="00794C51">
        <w:rPr>
          <w:rFonts w:cs="Arial"/>
          <w:szCs w:val="24"/>
        </w:rPr>
        <w:t>.</w:t>
      </w:r>
      <w:r w:rsidR="00CD234C" w:rsidRPr="00794C51">
        <w:rPr>
          <w:rFonts w:cs="Arial"/>
          <w:szCs w:val="24"/>
        </w:rPr>
        <w:tab/>
        <w:t>No risk to the safety of members shall be acceptable when there is no possibility to save lives or property.</w:t>
      </w:r>
    </w:p>
    <w:p w:rsidR="00CD234C" w:rsidRPr="00794C51" w:rsidRDefault="00236101" w:rsidP="00236101">
      <w:pPr>
        <w:widowControl w:val="0"/>
        <w:ind w:left="2160" w:hanging="720"/>
        <w:rPr>
          <w:rFonts w:cs="Arial"/>
          <w:szCs w:val="24"/>
        </w:rPr>
      </w:pPr>
      <w:r w:rsidRPr="00794C51">
        <w:rPr>
          <w:rFonts w:cs="Arial"/>
          <w:szCs w:val="24"/>
        </w:rPr>
        <w:t>d</w:t>
      </w:r>
      <w:r w:rsidR="00CD234C" w:rsidRPr="00794C51">
        <w:rPr>
          <w:rFonts w:cs="Arial"/>
          <w:szCs w:val="24"/>
        </w:rPr>
        <w:t>.</w:t>
      </w:r>
      <w:r w:rsidR="00CD234C" w:rsidRPr="00794C51">
        <w:rPr>
          <w:rFonts w:cs="Arial"/>
          <w:szCs w:val="24"/>
        </w:rPr>
        <w:tab/>
        <w:t>Where the risk to the safety of members is excessive, activities shall be limited to defensive operations.</w:t>
      </w:r>
    </w:p>
    <w:p w:rsidR="00CD234C" w:rsidRPr="00794C51" w:rsidRDefault="00236101" w:rsidP="00CD234C">
      <w:pPr>
        <w:widowControl w:val="0"/>
        <w:ind w:left="2160" w:hanging="720"/>
        <w:rPr>
          <w:rFonts w:cs="Arial"/>
          <w:szCs w:val="24"/>
        </w:rPr>
      </w:pPr>
      <w:r w:rsidRPr="00794C51">
        <w:rPr>
          <w:rFonts w:cs="Arial"/>
          <w:szCs w:val="24"/>
        </w:rPr>
        <w:t>e</w:t>
      </w:r>
      <w:r w:rsidR="00CD234C" w:rsidRPr="00794C51">
        <w:rPr>
          <w:rFonts w:cs="Arial"/>
          <w:szCs w:val="24"/>
        </w:rPr>
        <w:t>.</w:t>
      </w:r>
      <w:r w:rsidR="00CD234C" w:rsidRPr="00794C51">
        <w:rPr>
          <w:rFonts w:cs="Arial"/>
          <w:szCs w:val="24"/>
        </w:rPr>
        <w:tab/>
        <w:t>At significant incidents or special operations, the Incident Commander shall designate qualified personnel with specific authority and responsibility to evaluate hazards and provide direction with respect to the safety of operations.</w:t>
      </w:r>
    </w:p>
    <w:p w:rsidR="00B51E86" w:rsidRDefault="00B51E86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FA2822" w:rsidRPr="00794C51" w:rsidRDefault="00FA2822" w:rsidP="00FA2822">
      <w:pPr>
        <w:jc w:val="center"/>
        <w:rPr>
          <w:rFonts w:cs="Arial"/>
          <w:b/>
          <w:szCs w:val="24"/>
          <w:u w:val="single"/>
        </w:rPr>
      </w:pPr>
      <w:r w:rsidRPr="00794C51">
        <w:rPr>
          <w:rFonts w:cs="Arial"/>
          <w:b/>
          <w:szCs w:val="24"/>
          <w:u w:val="single"/>
        </w:rPr>
        <w:lastRenderedPageBreak/>
        <w:t>SAMPLE RISK WORKSHEET</w:t>
      </w:r>
    </w:p>
    <w:tbl>
      <w:tblPr>
        <w:tblpPr w:leftFromText="180" w:rightFromText="180" w:vertAnchor="page" w:horzAnchor="margin" w:tblpY="2069"/>
        <w:tblW w:w="10098" w:type="dxa"/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1440"/>
        <w:gridCol w:w="4140"/>
      </w:tblGrid>
      <w:tr w:rsidR="00B51E86" w:rsidRPr="00FA2822" w:rsidTr="00066A08">
        <w:trPr>
          <w:trHeight w:val="402"/>
        </w:trPr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Cs w:val="24"/>
              </w:rPr>
            </w:pPr>
            <w:r w:rsidRPr="00FA2822">
              <w:rPr>
                <w:rFonts w:eastAsia="Times New Roman" w:cs="Arial"/>
                <w:szCs w:val="24"/>
              </w:rPr>
              <w:t>Risk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Cs w:val="24"/>
              </w:rPr>
            </w:pPr>
            <w:r w:rsidRPr="00FA2822">
              <w:rPr>
                <w:rFonts w:eastAsia="Times New Roman" w:cs="Arial"/>
                <w:szCs w:val="24"/>
              </w:rPr>
              <w:t>Frequency/severity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Cs w:val="24"/>
              </w:rPr>
            </w:pPr>
            <w:r w:rsidRPr="00FA2822">
              <w:rPr>
                <w:rFonts w:eastAsia="Times New Roman" w:cs="Arial"/>
                <w:szCs w:val="24"/>
              </w:rPr>
              <w:t>Priority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Cs w:val="24"/>
              </w:rPr>
            </w:pPr>
            <w:r w:rsidRPr="00FA2822">
              <w:rPr>
                <w:rFonts w:eastAsia="Times New Roman" w:cs="Arial"/>
                <w:szCs w:val="24"/>
              </w:rPr>
              <w:t>Control Measures</w:t>
            </w:r>
          </w:p>
        </w:tc>
      </w:tr>
      <w:tr w:rsidR="00B51E86" w:rsidRPr="00FA2822" w:rsidTr="00066A08">
        <w:trPr>
          <w:trHeight w:val="38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Strains and Sprains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Assemble adequate personnel to perform task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 xml:space="preserve">Training and use of proper lifting techniques 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Physical conditioning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Work footwear providing ankle support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Facility Safety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Conduct station safety inspections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Submit repair orders for safety hazards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 xml:space="preserve">Practice electrical safety (ground faults, proper cords, </w:t>
            </w:r>
            <w:proofErr w:type="spellStart"/>
            <w:r w:rsidRPr="00FA2822">
              <w:rPr>
                <w:rFonts w:eastAsia="Times New Roman" w:cs="Arial"/>
                <w:sz w:val="20"/>
                <w:szCs w:val="20"/>
              </w:rPr>
              <w:t>etc</w:t>
            </w:r>
            <w:proofErr w:type="spellEnd"/>
            <w:r w:rsidRPr="00FA2822">
              <w:rPr>
                <w:rFonts w:eastAsia="Times New Roman" w:cs="Arial"/>
                <w:sz w:val="20"/>
                <w:szCs w:val="20"/>
              </w:rPr>
              <w:t>)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Proper storage of flammable and combustibles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Use of equipment guards and gloves and safety glasses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Practice good housekeeping practices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Fire safety systems maintenance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Vehicle Accidents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Obey all traffic laws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Use seatbelts at all times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Quality preventive maintenance program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Conduct emergency vehicle operations training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Use appropriate response modes for non-emergencies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Driver checks prior to moving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Personal protective equipment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Annual SCBA training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Annual SCBA mask fit testing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SCBA inspection and service as required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Semiannual gear inspections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Equipment accidents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Annual ladder testing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Proper inspection and reporting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 xml:space="preserve">Appropriate PPE 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Annual fire pump testing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Health Exposures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Infection control plan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Appropriate level of EMS PPE based on patient/procedure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Proper decontamination and SOPs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Proper reporting and follow-up for exposures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Financial Liabilities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            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Adequate worker, facility, and vehicle insurances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Use of available counsel and Human resources for policy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Adoption and adherence to laws, policies, and procedures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Sound budgeting and effective purchase policy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Training Injuries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Use of same PPE for training as incidents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Use of  qualified instructors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Appoint safety officers during drills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Compliance with applicable standards (NFPA 1403, etc.)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Health and Wellness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Conduct annual physical for all employees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Develop and provide physical fitness program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Provide full range  employee assistance program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Slips and Falls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Provide railings as required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identify and eliminate tripping hazards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Clean walking surfaces clean and dry</w:t>
            </w:r>
          </w:p>
        </w:tc>
      </w:tr>
      <w:tr w:rsidR="00B51E86" w:rsidRPr="00FA2822" w:rsidTr="00066A08">
        <w:trPr>
          <w:trHeight w:val="360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86" w:rsidRPr="00FA2822" w:rsidRDefault="00B51E86" w:rsidP="00066A08">
            <w:pPr>
              <w:rPr>
                <w:rFonts w:eastAsia="Times New Roman" w:cs="Arial"/>
                <w:sz w:val="20"/>
                <w:szCs w:val="20"/>
              </w:rPr>
            </w:pPr>
            <w:r w:rsidRPr="00FA2822">
              <w:rPr>
                <w:rFonts w:eastAsia="Times New Roman" w:cs="Arial"/>
                <w:sz w:val="20"/>
                <w:szCs w:val="20"/>
              </w:rPr>
              <w:t>Provide adequate lighting for all spaces</w:t>
            </w:r>
          </w:p>
        </w:tc>
      </w:tr>
    </w:tbl>
    <w:p w:rsidR="00B51E86" w:rsidRDefault="00B51E86">
      <w:pPr>
        <w:rPr>
          <w:rFonts w:cs="Arial"/>
          <w:szCs w:val="24"/>
        </w:rPr>
      </w:pPr>
    </w:p>
    <w:p w:rsidR="00620E2A" w:rsidRDefault="00620E2A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5031B" w:rsidRPr="00794C51" w:rsidRDefault="00553104">
      <w:pPr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AA67270" wp14:editId="7E81021C">
                <wp:simplePos x="0" y="0"/>
                <wp:positionH relativeFrom="column">
                  <wp:posOffset>92075</wp:posOffset>
                </wp:positionH>
                <wp:positionV relativeFrom="paragraph">
                  <wp:posOffset>922020</wp:posOffset>
                </wp:positionV>
                <wp:extent cx="5943600" cy="48387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031B" w:rsidRPr="0005031B" w:rsidRDefault="0005031B" w:rsidP="0005031B">
                            <w:pPr>
                              <w:widowControl w:val="0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5031B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Fire Department Risk and Frequency Graph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7.25pt;margin-top:72.6pt;width:468pt;height:38.1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3kEQMAAL4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05031B" w:rsidRPr="0005031B" w:rsidRDefault="0005031B" w:rsidP="0005031B">
                      <w:pPr>
                        <w:widowControl w:val="0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05031B">
                        <w:rPr>
                          <w:b/>
                          <w:sz w:val="40"/>
                          <w:szCs w:val="40"/>
                          <w:u w:val="single"/>
                        </w:rPr>
                        <w:t>Fire Department Risk and Frequency 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E55F079" wp14:editId="11F70CB4">
                <wp:simplePos x="0" y="0"/>
                <wp:positionH relativeFrom="column">
                  <wp:posOffset>2395220</wp:posOffset>
                </wp:positionH>
                <wp:positionV relativeFrom="paragraph">
                  <wp:posOffset>7500938</wp:posOffset>
                </wp:positionV>
                <wp:extent cx="1657350" cy="432435"/>
                <wp:effectExtent l="0" t="0" r="0" b="571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031B" w:rsidRDefault="0005031B" w:rsidP="0005031B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Frequency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188.6pt;margin-top:590.65pt;width:130.5pt;height:34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05031B" w:rsidRDefault="0005031B" w:rsidP="0005031B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Frequency</w:t>
                      </w:r>
                    </w:p>
                  </w:txbxContent>
                </v:textbox>
              </v:shape>
            </w:pict>
          </mc:Fallback>
        </mc:AlternateContent>
      </w:r>
      <w:r w:rsidR="00B51E86"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DAF1873" wp14:editId="5149E36B">
                <wp:simplePos x="0" y="0"/>
                <wp:positionH relativeFrom="column">
                  <wp:posOffset>-251460</wp:posOffset>
                </wp:positionH>
                <wp:positionV relativeFrom="paragraph">
                  <wp:posOffset>4351020</wp:posOffset>
                </wp:positionV>
                <wp:extent cx="396240" cy="723900"/>
                <wp:effectExtent l="0" t="0" r="381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031B" w:rsidRDefault="0005031B" w:rsidP="0005031B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Risk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-19.8pt;margin-top:342.6pt;width:31.2pt;height:5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" filled="f" stroked="f" strokecolor="black [0]" insetpen="t">
                <v:textbox style="layout-flow:vertical;mso-layout-flow-alt:bottom-to-top" inset="2.88pt,2.88pt,2.88pt,2.88pt">
                  <w:txbxContent>
                    <w:p w:rsidR="0005031B" w:rsidRDefault="0005031B" w:rsidP="0005031B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Risk</w:t>
                      </w:r>
                    </w:p>
                  </w:txbxContent>
                </v:textbox>
              </v:shape>
            </w:pict>
          </mc:Fallback>
        </mc:AlternateContent>
      </w:r>
      <w:r w:rsidR="00620E2A"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E7B8D81" wp14:editId="54F05C76">
                <wp:simplePos x="0" y="0"/>
                <wp:positionH relativeFrom="column">
                  <wp:posOffset>3312795</wp:posOffset>
                </wp:positionH>
                <wp:positionV relativeFrom="paragraph">
                  <wp:posOffset>1913255</wp:posOffset>
                </wp:positionV>
                <wp:extent cx="2826385" cy="2362835"/>
                <wp:effectExtent l="0" t="0" r="12065" b="1841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23628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5031B" w:rsidRDefault="0005031B" w:rsidP="0005031B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05031B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High Frequency</w:t>
                            </w: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High Risk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260.85pt;margin-top:150.65pt;width:222.55pt;height:186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" fillcolor="red" strokecolor="black [0]" insetpen="t">
                <v:textbox inset="2.88pt,2.88pt,2.88pt,2.88pt">
                  <w:txbxContent>
                    <w:p w:rsidR="0005031B" w:rsidRDefault="0005031B" w:rsidP="0005031B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05031B" w:rsidRDefault="0005031B" w:rsidP="0005031B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High Frequency</w:t>
                      </w: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High Risk</w:t>
                      </w:r>
                    </w:p>
                  </w:txbxContent>
                </v:textbox>
              </v:rect>
            </w:pict>
          </mc:Fallback>
        </mc:AlternateContent>
      </w:r>
      <w:r w:rsidR="00620E2A"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4180977" wp14:editId="492FD19A">
                <wp:simplePos x="0" y="0"/>
                <wp:positionH relativeFrom="column">
                  <wp:posOffset>234315</wp:posOffset>
                </wp:positionH>
                <wp:positionV relativeFrom="paragraph">
                  <wp:posOffset>1905000</wp:posOffset>
                </wp:positionV>
                <wp:extent cx="2735580" cy="2362835"/>
                <wp:effectExtent l="0" t="0" r="26670" b="1841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236283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5031B" w:rsidRDefault="0005031B" w:rsidP="0005031B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05031B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Low Frequency</w:t>
                            </w: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High Risk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margin-left:18.45pt;margin-top:150pt;width:215.4pt;height:186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" fillcolor="#f79646 [3209]" strokecolor="black [0]" insetpen="t">
                <v:textbox inset="2.88pt,2.88pt,2.88pt,2.88pt">
                  <w:txbxContent>
                    <w:p w:rsidR="0005031B" w:rsidRDefault="0005031B" w:rsidP="0005031B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05031B" w:rsidRDefault="0005031B" w:rsidP="0005031B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Low Frequency</w:t>
                      </w: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High Risk</w:t>
                      </w:r>
                    </w:p>
                  </w:txbxContent>
                </v:textbox>
              </v:rect>
            </w:pict>
          </mc:Fallback>
        </mc:AlternateContent>
      </w:r>
      <w:r w:rsidR="00620E2A"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A88E3B3" wp14:editId="0094334E">
                <wp:simplePos x="0" y="0"/>
                <wp:positionH relativeFrom="column">
                  <wp:posOffset>3358515</wp:posOffset>
                </wp:positionH>
                <wp:positionV relativeFrom="paragraph">
                  <wp:posOffset>4991100</wp:posOffset>
                </wp:positionV>
                <wp:extent cx="2826385" cy="2239010"/>
                <wp:effectExtent l="0" t="0" r="12065" b="2794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22390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5031B" w:rsidRDefault="0005031B" w:rsidP="0005031B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05031B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High Frequency</w:t>
                            </w: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Low Risk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margin-left:264.45pt;margin-top:393pt;width:222.55pt;height:176.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" fillcolor="yellow" strokecolor="black [0]" insetpen="t">
                <v:textbox inset="2.88pt,2.88pt,2.88pt,2.88pt">
                  <w:txbxContent>
                    <w:p w:rsidR="0005031B" w:rsidRDefault="0005031B" w:rsidP="0005031B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5031B" w:rsidRDefault="0005031B" w:rsidP="0005031B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High Frequency</w:t>
                      </w: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Low Risk</w:t>
                      </w:r>
                    </w:p>
                  </w:txbxContent>
                </v:textbox>
              </v:rect>
            </w:pict>
          </mc:Fallback>
        </mc:AlternateContent>
      </w:r>
      <w:r w:rsidR="00620E2A"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080F2AE" wp14:editId="7DEAD1A7">
                <wp:simplePos x="0" y="0"/>
                <wp:positionH relativeFrom="column">
                  <wp:posOffset>234315</wp:posOffset>
                </wp:positionH>
                <wp:positionV relativeFrom="paragraph">
                  <wp:posOffset>4991100</wp:posOffset>
                </wp:positionV>
                <wp:extent cx="2735580" cy="2239010"/>
                <wp:effectExtent l="0" t="0" r="26670" b="2794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223901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031B" w:rsidRDefault="0005031B" w:rsidP="0005031B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05031B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Low Frequency</w:t>
                            </w: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05031B" w:rsidRDefault="0005031B" w:rsidP="00611E8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Low Risk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margin-left:18.45pt;margin-top:393pt;width:215.4pt;height:176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" fillcolor="#0c0" strokecolor="black [0]" insetpen="t">
                <v:shadow color="#ccc"/>
                <v:textbox inset="2.88pt,2.88pt,2.88pt,2.88pt">
                  <w:txbxContent>
                    <w:p w:rsidR="0005031B" w:rsidRDefault="0005031B" w:rsidP="0005031B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05031B" w:rsidRDefault="0005031B" w:rsidP="0005031B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Low Frequency</w:t>
                      </w: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05031B" w:rsidRDefault="0005031B" w:rsidP="00611E80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Low Risk</w:t>
                      </w:r>
                    </w:p>
                  </w:txbxContent>
                </v:textbox>
              </v:rect>
            </w:pict>
          </mc:Fallback>
        </mc:AlternateContent>
      </w:r>
      <w:r w:rsidR="00620E2A"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6CAEB93" wp14:editId="11BC524D">
                <wp:simplePos x="0" y="0"/>
                <wp:positionH relativeFrom="column">
                  <wp:posOffset>84455</wp:posOffset>
                </wp:positionH>
                <wp:positionV relativeFrom="paragraph">
                  <wp:posOffset>7508240</wp:posOffset>
                </wp:positionV>
                <wp:extent cx="6581140" cy="0"/>
                <wp:effectExtent l="0" t="95250" r="0" b="9525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11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.65pt,591.2pt" to="524.85pt,5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" strokecolor="black [0]" strokeweight="3pt">
                <v:stroke endarrow="block"/>
                <v:shadow color="#ccc"/>
              </v:line>
            </w:pict>
          </mc:Fallback>
        </mc:AlternateContent>
      </w:r>
      <w:r w:rsidR="00620E2A">
        <w:rPr>
          <w:rFonts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66B701C" wp14:editId="22B8B39F">
                <wp:simplePos x="0" y="0"/>
                <wp:positionH relativeFrom="column">
                  <wp:posOffset>-2797810</wp:posOffset>
                </wp:positionH>
                <wp:positionV relativeFrom="paragraph">
                  <wp:posOffset>4614545</wp:posOffset>
                </wp:positionV>
                <wp:extent cx="5774055" cy="11430"/>
                <wp:effectExtent l="61913" t="33337" r="60007" b="21908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5774055" cy="11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rotation:-90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20.3pt,363.35pt" to="234.35pt,3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" strokecolor="black [0]" strokeweight="3pt">
                <v:stroke endarrow="block"/>
                <v:shadow color="#ccc"/>
              </v:line>
            </w:pict>
          </mc:Fallback>
        </mc:AlternateContent>
      </w:r>
    </w:p>
    <w:sectPr w:rsidR="0005031B" w:rsidRPr="00794C51" w:rsidSect="00794C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58" w:rsidRDefault="00455058" w:rsidP="004523F2">
      <w:r>
        <w:separator/>
      </w:r>
    </w:p>
  </w:endnote>
  <w:endnote w:type="continuationSeparator" w:id="0">
    <w:p w:rsidR="00455058" w:rsidRDefault="00455058" w:rsidP="0045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0180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523F2" w:rsidRDefault="004523F2">
            <w:pPr>
              <w:pStyle w:val="Footer"/>
              <w:jc w:val="right"/>
            </w:pPr>
            <w:r>
              <w:t xml:space="preserve">Page </w:t>
            </w:r>
            <w:r w:rsidR="00313D8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13D8E">
              <w:rPr>
                <w:b/>
                <w:szCs w:val="24"/>
              </w:rPr>
              <w:fldChar w:fldCharType="separate"/>
            </w:r>
            <w:r w:rsidR="0063318E">
              <w:rPr>
                <w:b/>
                <w:noProof/>
              </w:rPr>
              <w:t>1</w:t>
            </w:r>
            <w:r w:rsidR="00313D8E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313D8E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13D8E">
              <w:rPr>
                <w:b/>
                <w:szCs w:val="24"/>
              </w:rPr>
              <w:fldChar w:fldCharType="separate"/>
            </w:r>
            <w:r w:rsidR="0063318E">
              <w:rPr>
                <w:b/>
                <w:noProof/>
              </w:rPr>
              <w:t>6</w:t>
            </w:r>
            <w:r w:rsidR="00313D8E"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58" w:rsidRDefault="00455058" w:rsidP="004523F2">
      <w:r>
        <w:separator/>
      </w:r>
    </w:p>
  </w:footnote>
  <w:footnote w:type="continuationSeparator" w:id="0">
    <w:p w:rsidR="00455058" w:rsidRDefault="00455058" w:rsidP="0045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2A5"/>
    <w:multiLevelType w:val="hybridMultilevel"/>
    <w:tmpl w:val="F74CD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2D7D"/>
    <w:multiLevelType w:val="hybridMultilevel"/>
    <w:tmpl w:val="B4CC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6661D"/>
    <w:multiLevelType w:val="hybridMultilevel"/>
    <w:tmpl w:val="BFC8D052"/>
    <w:lvl w:ilvl="0" w:tplc="568A3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2EB093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F1F3C"/>
    <w:multiLevelType w:val="hybridMultilevel"/>
    <w:tmpl w:val="AE0A6B3A"/>
    <w:lvl w:ilvl="0" w:tplc="16D674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77875"/>
    <w:multiLevelType w:val="hybridMultilevel"/>
    <w:tmpl w:val="F3B8990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3CE43FB4"/>
    <w:multiLevelType w:val="hybridMultilevel"/>
    <w:tmpl w:val="4A3C3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05CB2"/>
    <w:multiLevelType w:val="hybridMultilevel"/>
    <w:tmpl w:val="DDC0CF9C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52746E63"/>
    <w:multiLevelType w:val="hybridMultilevel"/>
    <w:tmpl w:val="6C7432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1B1050"/>
    <w:multiLevelType w:val="hybridMultilevel"/>
    <w:tmpl w:val="00E0D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2BE1"/>
    <w:multiLevelType w:val="hybridMultilevel"/>
    <w:tmpl w:val="2A80B488"/>
    <w:lvl w:ilvl="0" w:tplc="D8B2E5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75157"/>
    <w:multiLevelType w:val="hybridMultilevel"/>
    <w:tmpl w:val="777C6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2256F"/>
    <w:multiLevelType w:val="hybridMultilevel"/>
    <w:tmpl w:val="B5B8DDCA"/>
    <w:lvl w:ilvl="0" w:tplc="D8B2E5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C7F7E"/>
    <w:multiLevelType w:val="hybridMultilevel"/>
    <w:tmpl w:val="387070A4"/>
    <w:lvl w:ilvl="0" w:tplc="75CA4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071C6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DF"/>
    <w:rsid w:val="00042763"/>
    <w:rsid w:val="0005031B"/>
    <w:rsid w:val="000C6F6B"/>
    <w:rsid w:val="000E3CC8"/>
    <w:rsid w:val="000F16BE"/>
    <w:rsid w:val="001A2DCA"/>
    <w:rsid w:val="001F1779"/>
    <w:rsid w:val="0021275E"/>
    <w:rsid w:val="00236101"/>
    <w:rsid w:val="00313D8E"/>
    <w:rsid w:val="0032475D"/>
    <w:rsid w:val="0033680A"/>
    <w:rsid w:val="00343086"/>
    <w:rsid w:val="00351F9D"/>
    <w:rsid w:val="003B32F8"/>
    <w:rsid w:val="004523F2"/>
    <w:rsid w:val="00455058"/>
    <w:rsid w:val="004A452F"/>
    <w:rsid w:val="004E4DF9"/>
    <w:rsid w:val="0050228E"/>
    <w:rsid w:val="005459B4"/>
    <w:rsid w:val="00553104"/>
    <w:rsid w:val="005B5B3E"/>
    <w:rsid w:val="005D2895"/>
    <w:rsid w:val="005E6F4C"/>
    <w:rsid w:val="00611E80"/>
    <w:rsid w:val="00620E2A"/>
    <w:rsid w:val="0063318E"/>
    <w:rsid w:val="006C165A"/>
    <w:rsid w:val="006F1E5B"/>
    <w:rsid w:val="00701DD4"/>
    <w:rsid w:val="007444FE"/>
    <w:rsid w:val="00794C51"/>
    <w:rsid w:val="007E1CE6"/>
    <w:rsid w:val="008269FC"/>
    <w:rsid w:val="0085626C"/>
    <w:rsid w:val="00871A01"/>
    <w:rsid w:val="00902A37"/>
    <w:rsid w:val="00930B63"/>
    <w:rsid w:val="0097679E"/>
    <w:rsid w:val="00AA184F"/>
    <w:rsid w:val="00AC559B"/>
    <w:rsid w:val="00B10219"/>
    <w:rsid w:val="00B51E86"/>
    <w:rsid w:val="00B6121E"/>
    <w:rsid w:val="00B80502"/>
    <w:rsid w:val="00B95996"/>
    <w:rsid w:val="00BF2FE4"/>
    <w:rsid w:val="00C70AC6"/>
    <w:rsid w:val="00CA45A0"/>
    <w:rsid w:val="00CD04DC"/>
    <w:rsid w:val="00CD234C"/>
    <w:rsid w:val="00D366A1"/>
    <w:rsid w:val="00D40158"/>
    <w:rsid w:val="00DF48FE"/>
    <w:rsid w:val="00DF68F6"/>
    <w:rsid w:val="00E14FF5"/>
    <w:rsid w:val="00E355DF"/>
    <w:rsid w:val="00E54429"/>
    <w:rsid w:val="00E56193"/>
    <w:rsid w:val="00EC5744"/>
    <w:rsid w:val="00EC5B1E"/>
    <w:rsid w:val="00EE2205"/>
    <w:rsid w:val="00FA2822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5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3F2"/>
  </w:style>
  <w:style w:type="paragraph" w:styleId="Footer">
    <w:name w:val="footer"/>
    <w:basedOn w:val="Normal"/>
    <w:link w:val="FooterChar"/>
    <w:uiPriority w:val="99"/>
    <w:unhideWhenUsed/>
    <w:rsid w:val="00452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3F2"/>
  </w:style>
  <w:style w:type="table" w:styleId="TableGrid">
    <w:name w:val="Table Grid"/>
    <w:basedOn w:val="TableNormal"/>
    <w:uiPriority w:val="59"/>
    <w:rsid w:val="00343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234C"/>
    <w:pPr>
      <w:ind w:left="720"/>
      <w:contextualSpacing/>
    </w:pPr>
  </w:style>
  <w:style w:type="paragraph" w:styleId="NoSpacing">
    <w:name w:val="No Spacing"/>
    <w:uiPriority w:val="1"/>
    <w:qFormat/>
    <w:rsid w:val="000C6F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5B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3F2"/>
  </w:style>
  <w:style w:type="paragraph" w:styleId="Footer">
    <w:name w:val="footer"/>
    <w:basedOn w:val="Normal"/>
    <w:link w:val="FooterChar"/>
    <w:uiPriority w:val="99"/>
    <w:unhideWhenUsed/>
    <w:rsid w:val="00452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3F2"/>
  </w:style>
  <w:style w:type="table" w:styleId="TableGrid">
    <w:name w:val="Table Grid"/>
    <w:basedOn w:val="TableNormal"/>
    <w:uiPriority w:val="59"/>
    <w:rsid w:val="003430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234C"/>
    <w:pPr>
      <w:ind w:left="720"/>
      <w:contextualSpacing/>
    </w:pPr>
  </w:style>
  <w:style w:type="paragraph" w:styleId="NoSpacing">
    <w:name w:val="No Spacing"/>
    <w:uiPriority w:val="1"/>
    <w:qFormat/>
    <w:rsid w:val="000C6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7FEACC92</Template>
  <TotalTime>27</TotalTime>
  <Pages>6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Fire Department Risk Management SOP</vt:lpstr>
    </vt:vector>
  </TitlesOfParts>
  <Company>University of Tennessee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Fire Department Risk Management SOP</dc:title>
  <dc:creator>Dennis.Wolf@tennessee.edu</dc:creator>
  <cp:keywords>Risk Management - SAMPLE SOP</cp:keywords>
  <cp:lastModifiedBy>Smeltzer, Becky (Becky)</cp:lastModifiedBy>
  <cp:revision>11</cp:revision>
  <cp:lastPrinted>2015-05-18T19:51:00Z</cp:lastPrinted>
  <dcterms:created xsi:type="dcterms:W3CDTF">2015-05-15T13:12:00Z</dcterms:created>
  <dcterms:modified xsi:type="dcterms:W3CDTF">2015-05-18T19:52:00Z</dcterms:modified>
</cp:coreProperties>
</file>