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DEF" w:rsidRDefault="001D5DEF" w:rsidP="001D5DEF">
      <w:pPr>
        <w:pStyle w:val="Heading3"/>
        <w:jc w:val="center"/>
        <w:divId w:val="895775011"/>
        <w:rPr>
          <w:rFonts w:eastAsia="Times New Roman"/>
          <w:b w:val="0"/>
        </w:rPr>
      </w:pPr>
      <w:r>
        <w:rPr>
          <w:rFonts w:eastAsia="Times New Roman"/>
          <w:b w:val="0"/>
        </w:rPr>
        <w:t>City of Knoxville Tennessee</w:t>
      </w:r>
    </w:p>
    <w:p w:rsidR="001D5DEF" w:rsidRPr="001D5DEF" w:rsidRDefault="001D5DEF" w:rsidP="001D5DEF">
      <w:pPr>
        <w:pStyle w:val="Heading3"/>
        <w:jc w:val="center"/>
        <w:divId w:val="895775011"/>
        <w:rPr>
          <w:rFonts w:eastAsia="Times New Roman"/>
          <w:b w:val="0"/>
        </w:rPr>
      </w:pPr>
      <w:r w:rsidRPr="001D5DEF">
        <w:rPr>
          <w:rFonts w:eastAsia="Times New Roman"/>
          <w:b w:val="0"/>
        </w:rPr>
        <w:t>Part II – Code of Ordinances</w:t>
      </w:r>
    </w:p>
    <w:p w:rsidR="001D5DEF" w:rsidRDefault="001D5DEF" w:rsidP="001D5DEF">
      <w:pPr>
        <w:jc w:val="center"/>
        <w:divId w:val="895775011"/>
      </w:pPr>
      <w:r>
        <w:t>Chapter 6 – Buildings and Building Regulations</w:t>
      </w:r>
    </w:p>
    <w:p w:rsidR="001D5DEF" w:rsidRPr="001D5DEF" w:rsidRDefault="001D5DEF" w:rsidP="001D5DEF">
      <w:pPr>
        <w:jc w:val="center"/>
        <w:divId w:val="895775011"/>
      </w:pPr>
      <w:r>
        <w:t>Article VIII.  Municipal Administrative Hearing Officer</w:t>
      </w:r>
    </w:p>
    <w:p w:rsidR="001D5DEF" w:rsidRDefault="001D5DEF">
      <w:pPr>
        <w:pStyle w:val="Heading3"/>
        <w:divId w:val="895775011"/>
        <w:rPr>
          <w:rFonts w:eastAsia="Times New Roman"/>
        </w:rPr>
      </w:pPr>
      <w:bookmarkStart w:id="0" w:name="_GoBack"/>
      <w:bookmarkEnd w:id="0"/>
    </w:p>
    <w:p w:rsidR="008F0F8D" w:rsidRDefault="008436BD">
      <w:pPr>
        <w:pStyle w:val="Heading3"/>
        <w:divId w:val="895775011"/>
        <w:rPr>
          <w:rFonts w:eastAsia="Times New Roman"/>
        </w:rPr>
      </w:pPr>
      <w:proofErr w:type="gramStart"/>
      <w:r>
        <w:rPr>
          <w:rFonts w:eastAsia="Times New Roman"/>
        </w:rPr>
        <w:t>ARTICLE VIII.</w:t>
      </w:r>
      <w:proofErr w:type="gramEnd"/>
      <w:r>
        <w:rPr>
          <w:rFonts w:eastAsia="Times New Roman"/>
        </w:rPr>
        <w:t xml:space="preserve"> MUNICIPAL ADMINISTRATIVE HEARING OFFICER</w:t>
      </w:r>
    </w:p>
    <w:p w:rsidR="008F0F8D" w:rsidRPr="001D5DEF" w:rsidRDefault="008436BD">
      <w:pPr>
        <w:pStyle w:val="sec"/>
        <w:divId w:val="895775011"/>
        <w:rPr>
          <w:color w:val="auto"/>
        </w:rPr>
      </w:pPr>
      <w:bookmarkStart w:id="1" w:name="BK_757B72B7246738F17067D1B8A96DA830"/>
      <w:bookmarkEnd w:id="1"/>
      <w:r>
        <w:t xml:space="preserve">Sec. 6-184. Municipal administrative </w:t>
      </w:r>
      <w:r w:rsidRPr="001D5DEF">
        <w:rPr>
          <w:color w:val="auto"/>
        </w:rPr>
        <w:t>hearing officer.</w:t>
      </w:r>
    </w:p>
    <w:p w:rsidR="008F0F8D" w:rsidRPr="001D5DEF" w:rsidRDefault="008436BD">
      <w:pPr>
        <w:pStyle w:val="list0"/>
        <w:divId w:val="895775011"/>
      </w:pPr>
      <w:r w:rsidRPr="001D5DEF">
        <w:t>(a)</w:t>
      </w:r>
      <w:r w:rsidRPr="001D5DEF">
        <w:tab/>
        <w:t xml:space="preserve">In accordance with Tennessee Code Annotated, title 6, chapter 54, part 10, there is hereby created the office of administrative hearing officer to hear violations of any of the provisions codified in the Code of Ordinances relating to building and property maintenance including: </w:t>
      </w:r>
    </w:p>
    <w:p w:rsidR="008F0F8D" w:rsidRPr="001D5DEF" w:rsidRDefault="008436BD">
      <w:pPr>
        <w:pStyle w:val="list1"/>
        <w:divId w:val="895775011"/>
      </w:pPr>
      <w:r w:rsidRPr="001D5DEF">
        <w:t>(1)</w:t>
      </w:r>
      <w:r w:rsidRPr="001D5DEF">
        <w:tab/>
        <w:t>Building codes found at</w:t>
      </w:r>
      <w:hyperlink r:id="rId7" w:anchor="PTIICOOR_CH6BUBURE" w:history="1">
        <w:r w:rsidRPr="001D5DEF">
          <w:rPr>
            <w:rStyle w:val="Hyperlink"/>
            <w:color w:val="auto"/>
          </w:rPr>
          <w:t xml:space="preserve"> chapter 6</w:t>
        </w:r>
      </w:hyperlink>
      <w:r w:rsidRPr="001D5DEF">
        <w:t>, article II and</w:t>
      </w:r>
      <w:hyperlink r:id="rId8" w:anchor="PTIICOOR_CH6BUBURE" w:history="1">
        <w:r w:rsidRPr="001D5DEF">
          <w:rPr>
            <w:rStyle w:val="Hyperlink"/>
            <w:color w:val="auto"/>
          </w:rPr>
          <w:t xml:space="preserve"> chapter 6</w:t>
        </w:r>
      </w:hyperlink>
      <w:r w:rsidRPr="001D5DEF">
        <w:t xml:space="preserve">, article IIC; </w:t>
      </w:r>
    </w:p>
    <w:p w:rsidR="008F0F8D" w:rsidRPr="001D5DEF" w:rsidRDefault="008436BD">
      <w:pPr>
        <w:pStyle w:val="list1"/>
        <w:divId w:val="895775011"/>
      </w:pPr>
      <w:r w:rsidRPr="001D5DEF">
        <w:t>(2)</w:t>
      </w:r>
      <w:r w:rsidRPr="001D5DEF">
        <w:tab/>
        <w:t>Residential codes found at</w:t>
      </w:r>
      <w:hyperlink r:id="rId9" w:anchor="PTIICOOR_CH6BUBURE" w:history="1">
        <w:r w:rsidRPr="001D5DEF">
          <w:rPr>
            <w:rStyle w:val="Hyperlink"/>
            <w:color w:val="auto"/>
          </w:rPr>
          <w:t xml:space="preserve"> chapter 6</w:t>
        </w:r>
      </w:hyperlink>
      <w:r w:rsidRPr="001D5DEF">
        <w:t xml:space="preserve">, article IIA; </w:t>
      </w:r>
    </w:p>
    <w:p w:rsidR="008F0F8D" w:rsidRPr="001D5DEF" w:rsidRDefault="008436BD">
      <w:pPr>
        <w:pStyle w:val="list1"/>
        <w:divId w:val="895775011"/>
      </w:pPr>
      <w:r w:rsidRPr="001D5DEF">
        <w:t>(3)</w:t>
      </w:r>
      <w:r w:rsidRPr="001D5DEF">
        <w:tab/>
        <w:t>Plumbing codes found at</w:t>
      </w:r>
      <w:hyperlink r:id="rId10" w:anchor="PTIICOOR_CH6BUBURE" w:history="1">
        <w:r w:rsidRPr="001D5DEF">
          <w:rPr>
            <w:rStyle w:val="Hyperlink"/>
            <w:color w:val="auto"/>
          </w:rPr>
          <w:t xml:space="preserve"> chapter 6</w:t>
        </w:r>
      </w:hyperlink>
      <w:r w:rsidRPr="001D5DEF">
        <w:t xml:space="preserve">, article V; </w:t>
      </w:r>
    </w:p>
    <w:p w:rsidR="008F0F8D" w:rsidRPr="001D5DEF" w:rsidRDefault="008436BD">
      <w:pPr>
        <w:pStyle w:val="list1"/>
        <w:divId w:val="895775011"/>
      </w:pPr>
      <w:r w:rsidRPr="001D5DEF">
        <w:t>(4)</w:t>
      </w:r>
      <w:r w:rsidRPr="001D5DEF">
        <w:tab/>
        <w:t>Electrical codes found at</w:t>
      </w:r>
      <w:hyperlink r:id="rId11" w:anchor="PTIICOOR_CH10EL" w:history="1">
        <w:r w:rsidRPr="001D5DEF">
          <w:rPr>
            <w:rStyle w:val="Hyperlink"/>
            <w:color w:val="auto"/>
          </w:rPr>
          <w:t xml:space="preserve"> chapter 10</w:t>
        </w:r>
      </w:hyperlink>
      <w:r w:rsidRPr="001D5DEF">
        <w:t xml:space="preserve">, article II; </w:t>
      </w:r>
    </w:p>
    <w:p w:rsidR="008F0F8D" w:rsidRPr="001D5DEF" w:rsidRDefault="008436BD">
      <w:pPr>
        <w:pStyle w:val="list1"/>
        <w:divId w:val="895775011"/>
      </w:pPr>
      <w:r w:rsidRPr="001D5DEF">
        <w:t>(5)</w:t>
      </w:r>
      <w:r w:rsidRPr="001D5DEF">
        <w:tab/>
        <w:t>Gas codes found at</w:t>
      </w:r>
      <w:hyperlink r:id="rId12" w:anchor="PTIICOOR_CH6BUBURE" w:history="1">
        <w:r w:rsidRPr="001D5DEF">
          <w:rPr>
            <w:rStyle w:val="Hyperlink"/>
            <w:color w:val="auto"/>
          </w:rPr>
          <w:t xml:space="preserve"> chapter 6</w:t>
        </w:r>
      </w:hyperlink>
      <w:r w:rsidRPr="001D5DEF">
        <w:t xml:space="preserve">, article III; </w:t>
      </w:r>
    </w:p>
    <w:p w:rsidR="008F0F8D" w:rsidRPr="001D5DEF" w:rsidRDefault="008436BD">
      <w:pPr>
        <w:pStyle w:val="list1"/>
        <w:divId w:val="895775011"/>
      </w:pPr>
      <w:r w:rsidRPr="001D5DEF">
        <w:t>(6)</w:t>
      </w:r>
      <w:r w:rsidRPr="001D5DEF">
        <w:tab/>
        <w:t>Mechanical codes found at</w:t>
      </w:r>
      <w:hyperlink r:id="rId13" w:anchor="PTIICOOR_CH6BUBURE" w:history="1">
        <w:r w:rsidRPr="001D5DEF">
          <w:rPr>
            <w:rStyle w:val="Hyperlink"/>
            <w:color w:val="auto"/>
          </w:rPr>
          <w:t xml:space="preserve"> chapter 6</w:t>
        </w:r>
      </w:hyperlink>
      <w:r w:rsidRPr="001D5DEF">
        <w:t xml:space="preserve">, article IV; </w:t>
      </w:r>
    </w:p>
    <w:p w:rsidR="008F0F8D" w:rsidRPr="001D5DEF" w:rsidRDefault="008436BD">
      <w:pPr>
        <w:pStyle w:val="list1"/>
        <w:divId w:val="895775011"/>
      </w:pPr>
      <w:r w:rsidRPr="001D5DEF">
        <w:t>(7)</w:t>
      </w:r>
      <w:r w:rsidRPr="001D5DEF">
        <w:tab/>
        <w:t>Energy codes found at</w:t>
      </w:r>
      <w:hyperlink r:id="rId14" w:anchor="PTIICOOR_CH6BUBURE" w:history="1">
        <w:r w:rsidRPr="001D5DEF">
          <w:rPr>
            <w:rStyle w:val="Hyperlink"/>
            <w:color w:val="auto"/>
          </w:rPr>
          <w:t xml:space="preserve"> chapter 6</w:t>
        </w:r>
      </w:hyperlink>
      <w:r w:rsidRPr="001D5DEF">
        <w:t xml:space="preserve">, article IIB; </w:t>
      </w:r>
    </w:p>
    <w:p w:rsidR="008F0F8D" w:rsidRPr="001D5DEF" w:rsidRDefault="008436BD">
      <w:pPr>
        <w:pStyle w:val="list1"/>
        <w:divId w:val="895775011"/>
      </w:pPr>
      <w:r w:rsidRPr="001D5DEF">
        <w:t>(8)</w:t>
      </w:r>
      <w:r w:rsidRPr="001D5DEF">
        <w:tab/>
        <w:t>Property maintenance codes found at</w:t>
      </w:r>
      <w:hyperlink r:id="rId15" w:anchor="PTIICOOR_CH6BUBURE" w:history="1">
        <w:r w:rsidRPr="001D5DEF">
          <w:rPr>
            <w:rStyle w:val="Hyperlink"/>
            <w:color w:val="auto"/>
          </w:rPr>
          <w:t xml:space="preserve"> chapter 6</w:t>
        </w:r>
      </w:hyperlink>
      <w:r w:rsidRPr="001D5DEF">
        <w:t xml:space="preserve">, article VI; and </w:t>
      </w:r>
    </w:p>
    <w:p w:rsidR="008F0F8D" w:rsidRPr="001D5DEF" w:rsidRDefault="008436BD">
      <w:pPr>
        <w:pStyle w:val="list1"/>
        <w:divId w:val="895775011"/>
      </w:pPr>
      <w:r w:rsidRPr="001D5DEF">
        <w:t>(9)</w:t>
      </w:r>
      <w:r w:rsidRPr="001D5DEF">
        <w:tab/>
        <w:t xml:space="preserve">All ordinances regulating any subject matter commonly found in the above-described codes. </w:t>
      </w:r>
    </w:p>
    <w:p w:rsidR="008F0F8D" w:rsidRDefault="008436BD">
      <w:pPr>
        <w:pStyle w:val="b0"/>
        <w:divId w:val="895775011"/>
      </w:pPr>
      <w:r w:rsidRPr="001D5DEF">
        <w:t xml:space="preserve">The administrative hearing officer is not authorized to hear violation of codes </w:t>
      </w:r>
      <w:r>
        <w:t xml:space="preserve">adopted by the state fire marshal pursuant to T.C.A. § 68-120-101(a) enforced by deputy building inspector pursuant to T.C.A. § 68-120-101(f). </w:t>
      </w:r>
    </w:p>
    <w:p w:rsidR="008F0F8D" w:rsidRDefault="008436BD">
      <w:pPr>
        <w:pStyle w:val="list0"/>
        <w:divId w:val="895775011"/>
      </w:pPr>
      <w:r>
        <w:t>(b)</w:t>
      </w:r>
      <w:r>
        <w:tab/>
        <w:t xml:space="preserve">There is hereby created one (1) administrative hearing officer position to be appointed pursuant to T.C.A. § 6-54-1006. </w:t>
      </w:r>
    </w:p>
    <w:p w:rsidR="008F0F8D" w:rsidRDefault="008436BD">
      <w:pPr>
        <w:pStyle w:val="list0"/>
        <w:divId w:val="895775011"/>
      </w:pPr>
      <w:r>
        <w:t>(c)</w:t>
      </w:r>
      <w:r>
        <w:tab/>
        <w:t xml:space="preserve">The city may enter into an interlocal agreement with one (1) or more other municipalities to employ one (1) or more administrative hearing officers in accordance with T.C.A. § 6-54-1001. </w:t>
      </w:r>
    </w:p>
    <w:p w:rsidR="008F0F8D" w:rsidRDefault="008436BD">
      <w:pPr>
        <w:pStyle w:val="list0"/>
        <w:divId w:val="895775011"/>
      </w:pPr>
      <w:r>
        <w:t>(d)</w:t>
      </w:r>
      <w:r>
        <w:tab/>
        <w:t xml:space="preserve">Clerical and administrative support for the office of administrative hearing officer shall be provided as determined by the mayor or designee. </w:t>
      </w:r>
    </w:p>
    <w:p w:rsidR="008F0F8D" w:rsidRDefault="008436BD">
      <w:pPr>
        <w:pStyle w:val="list0"/>
        <w:divId w:val="895775011"/>
      </w:pPr>
      <w:r>
        <w:t>(e)</w:t>
      </w:r>
      <w:r>
        <w:tab/>
        <w:t xml:space="preserve">The administrative hearing officer shall perform all of the duties and abide by all of the requirements provided in T.C.A. § 6-54-1001 et seq. </w:t>
      </w:r>
    </w:p>
    <w:p w:rsidR="008F0F8D" w:rsidRDefault="008436BD">
      <w:pPr>
        <w:pStyle w:val="historynote"/>
        <w:divId w:val="895775011"/>
      </w:pPr>
      <w:r>
        <w:t xml:space="preserve">(Ord. No. O-46-2012, § 1, 4-3-12) </w:t>
      </w:r>
    </w:p>
    <w:p w:rsidR="008F0F8D" w:rsidRDefault="008436BD">
      <w:pPr>
        <w:pStyle w:val="sec"/>
        <w:divId w:val="895775011"/>
      </w:pPr>
      <w:bookmarkStart w:id="2" w:name="BK_14FAEBBCFBC37AE1A9172DD064A5AFB3"/>
      <w:bookmarkEnd w:id="2"/>
      <w:r>
        <w:t>Sec. 6-185. Jurisdiction and procedure before the administrative hearing officer.</w:t>
      </w:r>
    </w:p>
    <w:p w:rsidR="008F0F8D" w:rsidRDefault="008436BD">
      <w:pPr>
        <w:pStyle w:val="p0"/>
        <w:divId w:val="895775011"/>
      </w:pPr>
      <w:r>
        <w:t xml:space="preserve">The administrative hearing officer's jurisdiction shall be as set out in T.C.A. § 6-54-1001, et seq., and all matters before the administrative hearing officer shall be conducted in accordance with the provisions of T.C.A. § 6-54-1001 et seq., which provisions are adopted and incorporated herein by reference. </w:t>
      </w:r>
    </w:p>
    <w:p w:rsidR="008F0F8D" w:rsidRDefault="008436BD">
      <w:pPr>
        <w:pStyle w:val="historynote"/>
        <w:divId w:val="895775011"/>
      </w:pPr>
      <w:r>
        <w:t xml:space="preserve">(Ord. No. O-46-2012, § 1, 4-3-12) </w:t>
      </w:r>
    </w:p>
    <w:p w:rsidR="008F0F8D" w:rsidRDefault="008436BD">
      <w:pPr>
        <w:pStyle w:val="sec"/>
        <w:divId w:val="895775011"/>
      </w:pPr>
      <w:bookmarkStart w:id="3" w:name="BK_483CC0210D090DE25783A70D820A6BE4"/>
      <w:bookmarkEnd w:id="3"/>
      <w:r>
        <w:lastRenderedPageBreak/>
        <w:t>Sec. 6-186. Judicial review of final order.</w:t>
      </w:r>
    </w:p>
    <w:p w:rsidR="008F0F8D" w:rsidRDefault="008436BD">
      <w:pPr>
        <w:pStyle w:val="p0"/>
        <w:divId w:val="895775011"/>
      </w:pPr>
      <w:r>
        <w:t xml:space="preserve">A person who is aggrieved by a final decision in a contested case is entitled to judicial review pursuant to T.C.A. § 6-54-1017, which shall be the only available method of judicial review. </w:t>
      </w:r>
    </w:p>
    <w:p w:rsidR="008F0F8D" w:rsidRDefault="008436BD">
      <w:pPr>
        <w:pStyle w:val="historynote"/>
        <w:divId w:val="895775011"/>
      </w:pPr>
      <w:r>
        <w:t xml:space="preserve">(Ord. No. O-46-2012, § 1, 4-3-12) </w:t>
      </w:r>
    </w:p>
    <w:sectPr w:rsidR="008F0F8D" w:rsidSect="001D5DEF">
      <w:headerReference w:type="default" r:id="rId16"/>
      <w:footerReference w:type="defaul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F8D" w:rsidRDefault="008436BD">
      <w:pPr>
        <w:spacing w:after="0" w:line="240" w:lineRule="auto"/>
      </w:pPr>
      <w:r>
        <w:separator/>
      </w:r>
    </w:p>
  </w:endnote>
  <w:endnote w:type="continuationSeparator" w:id="0">
    <w:p w:rsidR="008F0F8D" w:rsidRDefault="00843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F8D" w:rsidRDefault="008F0F8D">
    <w:pPr>
      <w:tabs>
        <w:tab w:val="center" w:pos="4820"/>
        <w:tab w:val="right" w:pos="963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F8D" w:rsidRDefault="008436BD">
      <w:pPr>
        <w:spacing w:after="0" w:line="240" w:lineRule="auto"/>
      </w:pPr>
      <w:r>
        <w:separator/>
      </w:r>
    </w:p>
  </w:footnote>
  <w:footnote w:type="continuationSeparator" w:id="0">
    <w:p w:rsidR="008F0F8D" w:rsidRDefault="008436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F8D" w:rsidRDefault="008F0F8D">
    <w:pPr>
      <w:spacing w:after="27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9E2"/>
    <w:rsid w:val="00020E83"/>
    <w:rsid w:val="000307EA"/>
    <w:rsid w:val="00074AE4"/>
    <w:rsid w:val="00075ECB"/>
    <w:rsid w:val="00090F00"/>
    <w:rsid w:val="00111098"/>
    <w:rsid w:val="00113BE7"/>
    <w:rsid w:val="0012647E"/>
    <w:rsid w:val="001626D8"/>
    <w:rsid w:val="001D5DEF"/>
    <w:rsid w:val="002E4A32"/>
    <w:rsid w:val="003511BB"/>
    <w:rsid w:val="00383AA3"/>
    <w:rsid w:val="00392F91"/>
    <w:rsid w:val="00407C49"/>
    <w:rsid w:val="004624C3"/>
    <w:rsid w:val="004F2014"/>
    <w:rsid w:val="00521C38"/>
    <w:rsid w:val="00620813"/>
    <w:rsid w:val="006957EB"/>
    <w:rsid w:val="0072133F"/>
    <w:rsid w:val="00740B3F"/>
    <w:rsid w:val="00787514"/>
    <w:rsid w:val="00796377"/>
    <w:rsid w:val="008329C3"/>
    <w:rsid w:val="0083775A"/>
    <w:rsid w:val="008436BD"/>
    <w:rsid w:val="00893109"/>
    <w:rsid w:val="008F0F8D"/>
    <w:rsid w:val="008F5E56"/>
    <w:rsid w:val="009F6605"/>
    <w:rsid w:val="00A94F55"/>
    <w:rsid w:val="00AF0901"/>
    <w:rsid w:val="00B239E2"/>
    <w:rsid w:val="00B62380"/>
    <w:rsid w:val="00BE6AE8"/>
    <w:rsid w:val="00CF3863"/>
    <w:rsid w:val="00D16B6F"/>
    <w:rsid w:val="00D440B4"/>
    <w:rsid w:val="00D6354F"/>
    <w:rsid w:val="00E2049E"/>
    <w:rsid w:val="00E245CF"/>
    <w:rsid w:val="00E460BC"/>
    <w:rsid w:val="00EC58D9"/>
    <w:rsid w:val="00F15F1F"/>
    <w:rsid w:val="00F748E2"/>
    <w:rsid w:val="00FA1F55"/>
    <w:rsid w:val="00FA6708"/>
    <w:rsid w:val="00FB1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F55"/>
  </w:style>
  <w:style w:type="paragraph" w:styleId="Heading1">
    <w:name w:val="heading 1"/>
    <w:basedOn w:val="Normal"/>
    <w:next w:val="Normal"/>
    <w:link w:val="Heading1Char"/>
    <w:uiPriority w:val="9"/>
    <w:qFormat/>
    <w:rsid w:val="0072133F"/>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72133F"/>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72133F"/>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72133F"/>
    <w:pPr>
      <w:keepNext/>
      <w:keepLines/>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iPriority w:val="9"/>
    <w:unhideWhenUsed/>
    <w:qFormat/>
    <w:rsid w:val="0072133F"/>
    <w:pPr>
      <w:keepNext/>
      <w:keepLines/>
      <w:spacing w:before="200" w:after="0"/>
      <w:outlineLvl w:val="4"/>
    </w:pPr>
    <w:rPr>
      <w:rFonts w:ascii="Arial" w:eastAsiaTheme="majorEastAsia" w:hAnsi="Arial" w:cstheme="majorBidi"/>
    </w:rPr>
  </w:style>
  <w:style w:type="paragraph" w:styleId="Heading6">
    <w:name w:val="heading 6"/>
    <w:basedOn w:val="Normal"/>
    <w:next w:val="Normal"/>
    <w:link w:val="Heading6Char"/>
    <w:uiPriority w:val="9"/>
    <w:unhideWhenUsed/>
    <w:qFormat/>
    <w:rsid w:val="0072133F"/>
    <w:pPr>
      <w:keepNext/>
      <w:keepLines/>
      <w:spacing w:before="200" w:after="0"/>
      <w:outlineLvl w:val="5"/>
    </w:pPr>
    <w:rPr>
      <w:rFonts w:ascii="Arial" w:eastAsiaTheme="majorEastAsia" w:hAnsi="Arial" w:cstheme="majorBidi"/>
      <w:i/>
      <w:iCs/>
    </w:rPr>
  </w:style>
  <w:style w:type="paragraph" w:styleId="Heading7">
    <w:name w:val="heading 7"/>
    <w:basedOn w:val="Normal"/>
    <w:next w:val="Normal"/>
    <w:link w:val="Heading7Char"/>
    <w:uiPriority w:val="9"/>
    <w:unhideWhenUsed/>
    <w:qFormat/>
    <w:rsid w:val="008377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0"/>
    <w:basedOn w:val="Normal"/>
    <w:qFormat/>
    <w:rsid w:val="009F6605"/>
    <w:pPr>
      <w:spacing w:after="120" w:line="240" w:lineRule="auto"/>
      <w:ind w:left="432" w:hanging="432"/>
      <w:jc w:val="both"/>
    </w:pPr>
    <w:rPr>
      <w:rFonts w:ascii="Arial" w:hAnsi="Arial" w:cs="Arial"/>
      <w:sz w:val="20"/>
      <w:szCs w:val="20"/>
    </w:rPr>
  </w:style>
  <w:style w:type="paragraph" w:customStyle="1" w:styleId="list1">
    <w:name w:val="list1"/>
    <w:basedOn w:val="list0"/>
    <w:qFormat/>
    <w:rsid w:val="004F2014"/>
    <w:pPr>
      <w:ind w:left="864"/>
    </w:pPr>
  </w:style>
  <w:style w:type="paragraph" w:customStyle="1" w:styleId="list2">
    <w:name w:val="list2"/>
    <w:basedOn w:val="list1"/>
    <w:qFormat/>
    <w:rsid w:val="004F2014"/>
    <w:pPr>
      <w:ind w:left="1296"/>
    </w:pPr>
  </w:style>
  <w:style w:type="paragraph" w:customStyle="1" w:styleId="list3">
    <w:name w:val="list3"/>
    <w:basedOn w:val="list2"/>
    <w:qFormat/>
    <w:rsid w:val="004F2014"/>
    <w:pPr>
      <w:ind w:left="1728"/>
    </w:pPr>
  </w:style>
  <w:style w:type="paragraph" w:customStyle="1" w:styleId="list4">
    <w:name w:val="list4"/>
    <w:basedOn w:val="list3"/>
    <w:qFormat/>
    <w:rsid w:val="004F2014"/>
    <w:pPr>
      <w:ind w:left="2160"/>
    </w:pPr>
  </w:style>
  <w:style w:type="paragraph" w:customStyle="1" w:styleId="list5">
    <w:name w:val="list5"/>
    <w:basedOn w:val="list4"/>
    <w:qFormat/>
    <w:rsid w:val="004F2014"/>
    <w:pPr>
      <w:ind w:left="2592"/>
    </w:pPr>
  </w:style>
  <w:style w:type="paragraph" w:customStyle="1" w:styleId="list6">
    <w:name w:val="list6"/>
    <w:basedOn w:val="list5"/>
    <w:qFormat/>
    <w:rsid w:val="004F2014"/>
    <w:pPr>
      <w:ind w:left="3024"/>
    </w:pPr>
  </w:style>
  <w:style w:type="paragraph" w:customStyle="1" w:styleId="list7">
    <w:name w:val="list7"/>
    <w:basedOn w:val="list6"/>
    <w:qFormat/>
    <w:rsid w:val="004F2014"/>
    <w:pPr>
      <w:ind w:left="3456"/>
    </w:pPr>
  </w:style>
  <w:style w:type="paragraph" w:customStyle="1" w:styleId="list8">
    <w:name w:val="list8"/>
    <w:basedOn w:val="list7"/>
    <w:qFormat/>
    <w:rsid w:val="004F2014"/>
    <w:pPr>
      <w:ind w:left="3888"/>
    </w:pPr>
  </w:style>
  <w:style w:type="paragraph" w:customStyle="1" w:styleId="p0">
    <w:name w:val="p0"/>
    <w:basedOn w:val="Normal"/>
    <w:qFormat/>
    <w:rsid w:val="009F6605"/>
    <w:pPr>
      <w:spacing w:after="120" w:line="240" w:lineRule="auto"/>
      <w:ind w:firstLine="432"/>
      <w:jc w:val="both"/>
    </w:pPr>
    <w:rPr>
      <w:rFonts w:ascii="Arial" w:hAnsi="Arial"/>
      <w:sz w:val="20"/>
    </w:rPr>
  </w:style>
  <w:style w:type="paragraph" w:customStyle="1" w:styleId="p1">
    <w:name w:val="p1"/>
    <w:basedOn w:val="p0"/>
    <w:qFormat/>
    <w:rsid w:val="00EC58D9"/>
    <w:pPr>
      <w:ind w:left="432"/>
    </w:pPr>
  </w:style>
  <w:style w:type="paragraph" w:customStyle="1" w:styleId="p2">
    <w:name w:val="p2"/>
    <w:basedOn w:val="p1"/>
    <w:qFormat/>
    <w:rsid w:val="00EC58D9"/>
    <w:pPr>
      <w:ind w:left="864"/>
    </w:pPr>
  </w:style>
  <w:style w:type="paragraph" w:customStyle="1" w:styleId="p3">
    <w:name w:val="p3"/>
    <w:basedOn w:val="p2"/>
    <w:qFormat/>
    <w:rsid w:val="00EC58D9"/>
    <w:pPr>
      <w:ind w:left="1296"/>
    </w:pPr>
  </w:style>
  <w:style w:type="paragraph" w:customStyle="1" w:styleId="p4">
    <w:name w:val="p4"/>
    <w:basedOn w:val="p3"/>
    <w:qFormat/>
    <w:rsid w:val="00EC58D9"/>
    <w:pPr>
      <w:ind w:left="1728"/>
    </w:pPr>
  </w:style>
  <w:style w:type="paragraph" w:customStyle="1" w:styleId="p5">
    <w:name w:val="p5"/>
    <w:basedOn w:val="p4"/>
    <w:qFormat/>
    <w:rsid w:val="00EC58D9"/>
    <w:pPr>
      <w:ind w:left="2160"/>
    </w:pPr>
  </w:style>
  <w:style w:type="paragraph" w:customStyle="1" w:styleId="p6">
    <w:name w:val="p6"/>
    <w:basedOn w:val="p5"/>
    <w:qFormat/>
    <w:rsid w:val="00EC58D9"/>
    <w:pPr>
      <w:ind w:left="2592"/>
    </w:pPr>
  </w:style>
  <w:style w:type="paragraph" w:customStyle="1" w:styleId="p7">
    <w:name w:val="p7"/>
    <w:basedOn w:val="p6"/>
    <w:qFormat/>
    <w:rsid w:val="00EC58D9"/>
    <w:pPr>
      <w:ind w:left="3024"/>
    </w:pPr>
  </w:style>
  <w:style w:type="paragraph" w:customStyle="1" w:styleId="p8">
    <w:name w:val="p8"/>
    <w:basedOn w:val="p7"/>
    <w:qFormat/>
    <w:rsid w:val="00EC58D9"/>
    <w:pPr>
      <w:ind w:left="3456"/>
    </w:pPr>
  </w:style>
  <w:style w:type="paragraph" w:customStyle="1" w:styleId="b0">
    <w:name w:val="b0"/>
    <w:basedOn w:val="Normal"/>
    <w:qFormat/>
    <w:rsid w:val="009F6605"/>
    <w:pPr>
      <w:spacing w:line="240" w:lineRule="auto"/>
      <w:jc w:val="both"/>
    </w:pPr>
    <w:rPr>
      <w:rFonts w:ascii="Arial" w:hAnsi="Arial" w:cs="Arial"/>
      <w:sz w:val="20"/>
      <w:szCs w:val="20"/>
    </w:rPr>
  </w:style>
  <w:style w:type="paragraph" w:customStyle="1" w:styleId="b1">
    <w:name w:val="b1"/>
    <w:basedOn w:val="b0"/>
    <w:qFormat/>
    <w:rsid w:val="009F6605"/>
    <w:pPr>
      <w:ind w:left="432"/>
    </w:pPr>
  </w:style>
  <w:style w:type="paragraph" w:customStyle="1" w:styleId="b2">
    <w:name w:val="b2"/>
    <w:basedOn w:val="b1"/>
    <w:qFormat/>
    <w:rsid w:val="009F6605"/>
    <w:pPr>
      <w:ind w:left="864"/>
    </w:pPr>
  </w:style>
  <w:style w:type="paragraph" w:customStyle="1" w:styleId="b3">
    <w:name w:val="b3"/>
    <w:basedOn w:val="b2"/>
    <w:qFormat/>
    <w:rsid w:val="009F6605"/>
    <w:pPr>
      <w:ind w:left="1296"/>
    </w:pPr>
  </w:style>
  <w:style w:type="paragraph" w:customStyle="1" w:styleId="b4">
    <w:name w:val="b4"/>
    <w:basedOn w:val="b3"/>
    <w:qFormat/>
    <w:rsid w:val="004F2014"/>
    <w:pPr>
      <w:ind w:left="1728"/>
    </w:pPr>
  </w:style>
  <w:style w:type="paragraph" w:customStyle="1" w:styleId="b5">
    <w:name w:val="b5"/>
    <w:basedOn w:val="b4"/>
    <w:qFormat/>
    <w:rsid w:val="004F2014"/>
    <w:pPr>
      <w:ind w:left="2160"/>
    </w:pPr>
  </w:style>
  <w:style w:type="paragraph" w:customStyle="1" w:styleId="b6">
    <w:name w:val="b6"/>
    <w:basedOn w:val="b5"/>
    <w:qFormat/>
    <w:rsid w:val="004F2014"/>
    <w:pPr>
      <w:ind w:left="2592"/>
    </w:pPr>
  </w:style>
  <w:style w:type="paragraph" w:customStyle="1" w:styleId="b7">
    <w:name w:val="b7"/>
    <w:basedOn w:val="b6"/>
    <w:qFormat/>
    <w:rsid w:val="004F2014"/>
    <w:pPr>
      <w:ind w:left="3024"/>
    </w:pPr>
  </w:style>
  <w:style w:type="paragraph" w:customStyle="1" w:styleId="b8">
    <w:name w:val="b8"/>
    <w:basedOn w:val="b7"/>
    <w:qFormat/>
    <w:rsid w:val="004F2014"/>
    <w:pPr>
      <w:ind w:left="3456"/>
    </w:pPr>
  </w:style>
  <w:style w:type="paragraph" w:customStyle="1" w:styleId="h0">
    <w:name w:val="h0"/>
    <w:basedOn w:val="Normal"/>
    <w:qFormat/>
    <w:rsid w:val="0072133F"/>
    <w:pPr>
      <w:spacing w:line="240" w:lineRule="auto"/>
      <w:ind w:left="432" w:hanging="432"/>
    </w:pPr>
    <w:rPr>
      <w:rFonts w:ascii="Arial" w:hAnsi="Arial"/>
      <w:color w:val="808080" w:themeColor="background1" w:themeShade="80"/>
    </w:rPr>
  </w:style>
  <w:style w:type="paragraph" w:customStyle="1" w:styleId="h1">
    <w:name w:val="h1"/>
    <w:basedOn w:val="h0"/>
    <w:qFormat/>
    <w:rsid w:val="003511BB"/>
    <w:pPr>
      <w:ind w:left="864"/>
    </w:pPr>
  </w:style>
  <w:style w:type="paragraph" w:customStyle="1" w:styleId="h2">
    <w:name w:val="h2"/>
    <w:basedOn w:val="h1"/>
    <w:qFormat/>
    <w:rsid w:val="003511BB"/>
    <w:pPr>
      <w:ind w:left="1296"/>
    </w:pPr>
  </w:style>
  <w:style w:type="paragraph" w:customStyle="1" w:styleId="h3">
    <w:name w:val="h3"/>
    <w:basedOn w:val="h2"/>
    <w:qFormat/>
    <w:rsid w:val="003511BB"/>
    <w:pPr>
      <w:ind w:left="1728"/>
    </w:pPr>
  </w:style>
  <w:style w:type="paragraph" w:customStyle="1" w:styleId="h4">
    <w:name w:val="h4"/>
    <w:basedOn w:val="h3"/>
    <w:qFormat/>
    <w:rsid w:val="0072133F"/>
    <w:pPr>
      <w:ind w:left="2160"/>
    </w:pPr>
  </w:style>
  <w:style w:type="paragraph" w:customStyle="1" w:styleId="h5">
    <w:name w:val="h5"/>
    <w:basedOn w:val="h4"/>
    <w:qFormat/>
    <w:rsid w:val="003511BB"/>
    <w:pPr>
      <w:ind w:left="2592"/>
    </w:pPr>
  </w:style>
  <w:style w:type="paragraph" w:customStyle="1" w:styleId="h6">
    <w:name w:val="h6"/>
    <w:basedOn w:val="h5"/>
    <w:qFormat/>
    <w:rsid w:val="003511BB"/>
    <w:pPr>
      <w:ind w:left="3024"/>
    </w:pPr>
  </w:style>
  <w:style w:type="paragraph" w:customStyle="1" w:styleId="h7">
    <w:name w:val="h7"/>
    <w:basedOn w:val="h6"/>
    <w:qFormat/>
    <w:rsid w:val="003511BB"/>
    <w:pPr>
      <w:ind w:left="3456"/>
    </w:pPr>
  </w:style>
  <w:style w:type="paragraph" w:customStyle="1" w:styleId="h8">
    <w:name w:val="h8"/>
    <w:basedOn w:val="h7"/>
    <w:qFormat/>
    <w:rsid w:val="003511BB"/>
    <w:pPr>
      <w:ind w:left="3888"/>
    </w:pPr>
  </w:style>
  <w:style w:type="paragraph" w:customStyle="1" w:styleId="seclink">
    <w:name w:val="seclink"/>
    <w:basedOn w:val="Normal"/>
    <w:qFormat/>
    <w:rsid w:val="001626D8"/>
    <w:pPr>
      <w:spacing w:after="120" w:line="240" w:lineRule="auto"/>
    </w:pPr>
    <w:rPr>
      <w:rFonts w:ascii="Arial" w:hAnsi="Arial"/>
      <w:color w:val="0000FF"/>
      <w:sz w:val="20"/>
    </w:rPr>
  </w:style>
  <w:style w:type="character" w:styleId="Hyperlink">
    <w:name w:val="Hyperlink"/>
    <w:basedOn w:val="DefaultParagraphFont"/>
    <w:uiPriority w:val="99"/>
    <w:unhideWhenUsed/>
    <w:qFormat/>
    <w:rsid w:val="00E245CF"/>
    <w:rPr>
      <w:rFonts w:ascii="Arial" w:hAnsi="Arial"/>
      <w:color w:val="0000FF" w:themeColor="hyperlink"/>
      <w:sz w:val="20"/>
      <w:u w:val="single"/>
    </w:rPr>
  </w:style>
  <w:style w:type="paragraph" w:customStyle="1" w:styleId="historynote">
    <w:name w:val="historynote"/>
    <w:basedOn w:val="Normal"/>
    <w:qFormat/>
    <w:rsid w:val="006957EB"/>
    <w:pPr>
      <w:tabs>
        <w:tab w:val="right" w:pos="9180"/>
      </w:tabs>
      <w:spacing w:after="120" w:line="240" w:lineRule="auto"/>
      <w:ind w:left="432"/>
    </w:pPr>
    <w:rPr>
      <w:rFonts w:ascii="Arial" w:hAnsi="Arial"/>
      <w:color w:val="7F7F7F" w:themeColor="text1" w:themeTint="80"/>
      <w:sz w:val="20"/>
    </w:rPr>
  </w:style>
  <w:style w:type="paragraph" w:customStyle="1" w:styleId="bc0">
    <w:name w:val="bc0"/>
    <w:basedOn w:val="b0"/>
    <w:qFormat/>
    <w:rsid w:val="00893109"/>
    <w:pPr>
      <w:spacing w:after="120"/>
      <w:jc w:val="center"/>
    </w:pPr>
  </w:style>
  <w:style w:type="paragraph" w:customStyle="1" w:styleId="sec">
    <w:name w:val="sec"/>
    <w:basedOn w:val="Normal"/>
    <w:qFormat/>
    <w:rsid w:val="00E2049E"/>
    <w:pPr>
      <w:keepNext/>
      <w:spacing w:before="360"/>
    </w:pPr>
    <w:rPr>
      <w:rFonts w:ascii="Arial" w:hAnsi="Arial"/>
      <w:b/>
      <w:color w:val="404040" w:themeColor="text1" w:themeTint="BF"/>
    </w:rPr>
  </w:style>
  <w:style w:type="character" w:customStyle="1" w:styleId="Heading1Char">
    <w:name w:val="Heading 1 Char"/>
    <w:basedOn w:val="DefaultParagraphFont"/>
    <w:link w:val="Heading1"/>
    <w:uiPriority w:val="9"/>
    <w:rsid w:val="0072133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72133F"/>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72133F"/>
    <w:rPr>
      <w:rFonts w:ascii="Arial" w:eastAsiaTheme="majorEastAsia" w:hAnsi="Arial" w:cstheme="majorBidi"/>
      <w:b/>
      <w:bCs/>
    </w:rPr>
  </w:style>
  <w:style w:type="character" w:customStyle="1" w:styleId="Heading4Char">
    <w:name w:val="Heading 4 Char"/>
    <w:basedOn w:val="DefaultParagraphFont"/>
    <w:link w:val="Heading4"/>
    <w:uiPriority w:val="9"/>
    <w:rsid w:val="0072133F"/>
    <w:rPr>
      <w:rFonts w:ascii="Arial" w:eastAsiaTheme="majorEastAsia" w:hAnsi="Arial" w:cstheme="majorBidi"/>
      <w:b/>
      <w:bCs/>
      <w:i/>
      <w:iCs/>
    </w:rPr>
  </w:style>
  <w:style w:type="character" w:customStyle="1" w:styleId="Heading5Char">
    <w:name w:val="Heading 5 Char"/>
    <w:basedOn w:val="DefaultParagraphFont"/>
    <w:link w:val="Heading5"/>
    <w:uiPriority w:val="9"/>
    <w:rsid w:val="0072133F"/>
    <w:rPr>
      <w:rFonts w:ascii="Arial" w:eastAsiaTheme="majorEastAsia" w:hAnsi="Arial" w:cstheme="majorBidi"/>
    </w:rPr>
  </w:style>
  <w:style w:type="character" w:customStyle="1" w:styleId="Heading6Char">
    <w:name w:val="Heading 6 Char"/>
    <w:basedOn w:val="DefaultParagraphFont"/>
    <w:link w:val="Heading6"/>
    <w:uiPriority w:val="9"/>
    <w:rsid w:val="0072133F"/>
    <w:rPr>
      <w:rFonts w:ascii="Arial" w:eastAsiaTheme="majorEastAsia" w:hAnsi="Arial" w:cstheme="majorBidi"/>
      <w:i/>
      <w:iCs/>
    </w:rPr>
  </w:style>
  <w:style w:type="character" w:customStyle="1" w:styleId="Heading7Char">
    <w:name w:val="Heading 7 Char"/>
    <w:basedOn w:val="DefaultParagraphFont"/>
    <w:link w:val="Heading7"/>
    <w:uiPriority w:val="9"/>
    <w:rsid w:val="0083775A"/>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2133F"/>
    <w:pPr>
      <w:pBdr>
        <w:bottom w:val="single" w:sz="8" w:space="4" w:color="4F81BD" w:themeColor="accent1"/>
      </w:pBdr>
      <w:spacing w:after="300" w:line="240" w:lineRule="auto"/>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72133F"/>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rsid w:val="0072133F"/>
    <w:pPr>
      <w:numPr>
        <w:ilvl w:val="1"/>
      </w:numPr>
    </w:pPr>
    <w:rPr>
      <w:rFonts w:ascii="Arial" w:eastAsiaTheme="majorEastAsia" w:hAnsi="Arial" w:cstheme="majorBidi"/>
      <w:i/>
      <w:iCs/>
      <w:spacing w:val="15"/>
      <w:sz w:val="24"/>
      <w:szCs w:val="24"/>
    </w:rPr>
  </w:style>
  <w:style w:type="character" w:customStyle="1" w:styleId="SubtitleChar">
    <w:name w:val="Subtitle Char"/>
    <w:basedOn w:val="DefaultParagraphFont"/>
    <w:link w:val="Subtitle"/>
    <w:uiPriority w:val="11"/>
    <w:rsid w:val="0072133F"/>
    <w:rPr>
      <w:rFonts w:ascii="Arial" w:eastAsiaTheme="majorEastAsia" w:hAnsi="Arial" w:cstheme="majorBidi"/>
      <w:i/>
      <w:iCs/>
      <w:spacing w:val="15"/>
      <w:sz w:val="24"/>
      <w:szCs w:val="24"/>
    </w:rPr>
  </w:style>
  <w:style w:type="paragraph" w:customStyle="1" w:styleId="r0">
    <w:name w:val="r0"/>
    <w:basedOn w:val="Normal"/>
    <w:qFormat/>
    <w:rsid w:val="0012647E"/>
    <w:pPr>
      <w:spacing w:after="120" w:line="240" w:lineRule="auto"/>
      <w:jc w:val="both"/>
    </w:pPr>
    <w:rPr>
      <w:rFonts w:ascii="Arial" w:hAnsi="Arial"/>
      <w:sz w:val="20"/>
    </w:rPr>
  </w:style>
  <w:style w:type="paragraph" w:customStyle="1" w:styleId="listml0">
    <w:name w:val="listml0"/>
    <w:basedOn w:val="list0"/>
    <w:qFormat/>
    <w:rsid w:val="00AF0901"/>
    <w:pPr>
      <w:tabs>
        <w:tab w:val="left" w:pos="432"/>
        <w:tab w:val="left" w:pos="864"/>
      </w:tabs>
      <w:ind w:left="864" w:hanging="864"/>
    </w:pPr>
  </w:style>
  <w:style w:type="paragraph" w:customStyle="1" w:styleId="listml1">
    <w:name w:val="listml1"/>
    <w:basedOn w:val="list1"/>
    <w:qFormat/>
    <w:rsid w:val="008329C3"/>
    <w:pPr>
      <w:tabs>
        <w:tab w:val="left" w:pos="864"/>
        <w:tab w:val="left" w:pos="1296"/>
      </w:tabs>
      <w:ind w:left="1296" w:hanging="864"/>
    </w:pPr>
  </w:style>
  <w:style w:type="paragraph" w:customStyle="1" w:styleId="listml2">
    <w:name w:val="listml2"/>
    <w:basedOn w:val="list2"/>
    <w:qFormat/>
    <w:rsid w:val="00FA1F55"/>
    <w:pPr>
      <w:tabs>
        <w:tab w:val="left" w:pos="1296"/>
        <w:tab w:val="left" w:pos="1728"/>
      </w:tabs>
      <w:ind w:left="1728" w:hanging="864"/>
    </w:pPr>
  </w:style>
  <w:style w:type="paragraph" w:customStyle="1" w:styleId="listml3">
    <w:name w:val="listml3"/>
    <w:basedOn w:val="list3"/>
    <w:qFormat/>
    <w:rsid w:val="00AF0901"/>
    <w:pPr>
      <w:tabs>
        <w:tab w:val="left" w:pos="1728"/>
        <w:tab w:val="left" w:pos="2160"/>
      </w:tabs>
      <w:ind w:left="2160" w:hanging="864"/>
    </w:pPr>
  </w:style>
  <w:style w:type="paragraph" w:customStyle="1" w:styleId="listml4">
    <w:name w:val="listml4"/>
    <w:basedOn w:val="list4"/>
    <w:qFormat/>
    <w:rsid w:val="00FA1F55"/>
    <w:pPr>
      <w:tabs>
        <w:tab w:val="left" w:pos="2160"/>
        <w:tab w:val="left" w:pos="2592"/>
      </w:tabs>
      <w:ind w:left="2592" w:hanging="864"/>
    </w:pPr>
  </w:style>
  <w:style w:type="paragraph" w:customStyle="1" w:styleId="listml5">
    <w:name w:val="listml5"/>
    <w:basedOn w:val="list5"/>
    <w:qFormat/>
    <w:rsid w:val="00796377"/>
    <w:pPr>
      <w:tabs>
        <w:tab w:val="left" w:pos="2592"/>
        <w:tab w:val="left" w:pos="3024"/>
      </w:tabs>
      <w:ind w:left="3024" w:hanging="864"/>
    </w:pPr>
  </w:style>
  <w:style w:type="paragraph" w:customStyle="1" w:styleId="listml6">
    <w:name w:val="listml6"/>
    <w:basedOn w:val="list6"/>
    <w:qFormat/>
    <w:rsid w:val="00B62380"/>
    <w:pPr>
      <w:tabs>
        <w:tab w:val="left" w:pos="3024"/>
        <w:tab w:val="left" w:pos="3456"/>
      </w:tabs>
      <w:ind w:left="3456" w:hanging="864"/>
    </w:pPr>
  </w:style>
  <w:style w:type="paragraph" w:customStyle="1" w:styleId="listml7">
    <w:name w:val="listml7"/>
    <w:basedOn w:val="list7"/>
    <w:qFormat/>
    <w:rsid w:val="002E4A32"/>
    <w:pPr>
      <w:tabs>
        <w:tab w:val="left" w:pos="3456"/>
        <w:tab w:val="left" w:pos="3888"/>
      </w:tabs>
      <w:ind w:left="3888" w:hanging="864"/>
    </w:pPr>
  </w:style>
  <w:style w:type="paragraph" w:customStyle="1" w:styleId="listml8">
    <w:name w:val="listml8"/>
    <w:basedOn w:val="list8"/>
    <w:qFormat/>
    <w:rsid w:val="002E4A32"/>
    <w:pPr>
      <w:tabs>
        <w:tab w:val="left" w:pos="3888"/>
        <w:tab w:val="left" w:pos="4320"/>
      </w:tabs>
      <w:ind w:left="4320" w:hanging="864"/>
    </w:pPr>
  </w:style>
  <w:style w:type="paragraph" w:customStyle="1" w:styleId="b18q">
    <w:name w:val="b1_8q"/>
    <w:basedOn w:val="b1"/>
    <w:qFormat/>
    <w:rsid w:val="00620813"/>
    <w:pPr>
      <w:spacing w:after="160"/>
    </w:pPr>
    <w:rPr>
      <w:sz w:val="16"/>
    </w:rPr>
  </w:style>
  <w:style w:type="paragraph" w:customStyle="1" w:styleId="refmanualfn">
    <w:name w:val="refmanualfn"/>
    <w:basedOn w:val="historynote"/>
    <w:qFormat/>
    <w:rsid w:val="00D6354F"/>
    <w:pPr>
      <w:ind w:left="0"/>
    </w:pPr>
  </w:style>
  <w:style w:type="paragraph" w:customStyle="1" w:styleId="refeditorfn">
    <w:name w:val="refeditorfn"/>
    <w:basedOn w:val="historynote"/>
    <w:qFormat/>
    <w:rsid w:val="00D6354F"/>
    <w:pPr>
      <w:ind w:left="0"/>
    </w:pPr>
  </w:style>
  <w:style w:type="paragraph" w:customStyle="1" w:styleId="refgenericfn">
    <w:name w:val="refgenericfn"/>
    <w:basedOn w:val="historynote"/>
    <w:qFormat/>
    <w:rsid w:val="00D6354F"/>
    <w:pPr>
      <w:ind w:left="0"/>
    </w:pPr>
  </w:style>
  <w:style w:type="paragraph" w:customStyle="1" w:styleId="refcharterfn">
    <w:name w:val="refcharterfn"/>
    <w:basedOn w:val="historynote"/>
    <w:qFormat/>
    <w:rsid w:val="00D6354F"/>
    <w:pPr>
      <w:ind w:left="0"/>
    </w:pPr>
  </w:style>
  <w:style w:type="paragraph" w:customStyle="1" w:styleId="refcrossfn">
    <w:name w:val="refcrossfn"/>
    <w:basedOn w:val="historynote"/>
    <w:qFormat/>
    <w:rsid w:val="00D6354F"/>
    <w:pPr>
      <w:ind w:left="0"/>
    </w:pPr>
  </w:style>
  <w:style w:type="paragraph" w:customStyle="1" w:styleId="refstateconstfn">
    <w:name w:val="refstateconstfn"/>
    <w:basedOn w:val="historynote"/>
    <w:qFormat/>
    <w:rsid w:val="00D6354F"/>
    <w:pPr>
      <w:ind w:left="0"/>
    </w:pPr>
  </w:style>
  <w:style w:type="paragraph" w:customStyle="1" w:styleId="refcaselawfn">
    <w:name w:val="refcaselawfn"/>
    <w:basedOn w:val="historynote"/>
    <w:qFormat/>
    <w:rsid w:val="00D6354F"/>
    <w:pPr>
      <w:ind w:left="0"/>
    </w:pPr>
  </w:style>
  <w:style w:type="paragraph" w:customStyle="1" w:styleId="refcaselawanno">
    <w:name w:val="refcaselawanno"/>
    <w:basedOn w:val="historynote"/>
    <w:qFormat/>
    <w:rsid w:val="00D6354F"/>
    <w:pPr>
      <w:ind w:left="0"/>
    </w:pPr>
  </w:style>
  <w:style w:type="paragraph" w:customStyle="1" w:styleId="refnotefn">
    <w:name w:val="refnotefn"/>
    <w:basedOn w:val="historynote"/>
    <w:qFormat/>
    <w:rsid w:val="00D6354F"/>
    <w:pPr>
      <w:ind w:left="0"/>
    </w:pPr>
  </w:style>
  <w:style w:type="paragraph" w:customStyle="1" w:styleId="refstatelawfn">
    <w:name w:val="refstatelawfn"/>
    <w:basedOn w:val="historynote"/>
    <w:qFormat/>
    <w:rsid w:val="00D6354F"/>
    <w:pPr>
      <w:ind w:left="0"/>
    </w:pPr>
  </w:style>
  <w:style w:type="paragraph" w:customStyle="1" w:styleId="subsec1">
    <w:name w:val="subsec1"/>
    <w:basedOn w:val="sec"/>
    <w:qFormat/>
    <w:rsid w:val="00D440B4"/>
    <w:pPr>
      <w:spacing w:before="240"/>
    </w:pPr>
    <w:rPr>
      <w:sz w:val="20"/>
    </w:rPr>
  </w:style>
  <w:style w:type="character" w:styleId="FollowedHyperlink">
    <w:name w:val="FollowedHyperlink"/>
    <w:basedOn w:val="DefaultParagraphFont"/>
    <w:uiPriority w:val="99"/>
    <w:semiHidden/>
    <w:unhideWhenUsed/>
    <w:rsid w:val="0072133F"/>
    <w:rPr>
      <w:color w:val="800080"/>
      <w:u w:val="single"/>
    </w:rPr>
  </w:style>
  <w:style w:type="paragraph" w:customStyle="1" w:styleId="bkmk">
    <w:name w:val="bkmk"/>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2">
    <w:name w:val="incr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3">
    <w:name w:val="content3"/>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0">
    <w:name w:val="incr0"/>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1">
    <w:name w:val="content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1">
    <w:name w:val="incr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2">
    <w:name w:val="content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note">
    <w:name w:val="refnote"/>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F55"/>
  </w:style>
  <w:style w:type="paragraph" w:styleId="Heading1">
    <w:name w:val="heading 1"/>
    <w:basedOn w:val="Normal"/>
    <w:next w:val="Normal"/>
    <w:link w:val="Heading1Char"/>
    <w:uiPriority w:val="9"/>
    <w:qFormat/>
    <w:rsid w:val="0072133F"/>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72133F"/>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72133F"/>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72133F"/>
    <w:pPr>
      <w:keepNext/>
      <w:keepLines/>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iPriority w:val="9"/>
    <w:unhideWhenUsed/>
    <w:qFormat/>
    <w:rsid w:val="0072133F"/>
    <w:pPr>
      <w:keepNext/>
      <w:keepLines/>
      <w:spacing w:before="200" w:after="0"/>
      <w:outlineLvl w:val="4"/>
    </w:pPr>
    <w:rPr>
      <w:rFonts w:ascii="Arial" w:eastAsiaTheme="majorEastAsia" w:hAnsi="Arial" w:cstheme="majorBidi"/>
    </w:rPr>
  </w:style>
  <w:style w:type="paragraph" w:styleId="Heading6">
    <w:name w:val="heading 6"/>
    <w:basedOn w:val="Normal"/>
    <w:next w:val="Normal"/>
    <w:link w:val="Heading6Char"/>
    <w:uiPriority w:val="9"/>
    <w:unhideWhenUsed/>
    <w:qFormat/>
    <w:rsid w:val="0072133F"/>
    <w:pPr>
      <w:keepNext/>
      <w:keepLines/>
      <w:spacing w:before="200" w:after="0"/>
      <w:outlineLvl w:val="5"/>
    </w:pPr>
    <w:rPr>
      <w:rFonts w:ascii="Arial" w:eastAsiaTheme="majorEastAsia" w:hAnsi="Arial" w:cstheme="majorBidi"/>
      <w:i/>
      <w:iCs/>
    </w:rPr>
  </w:style>
  <w:style w:type="paragraph" w:styleId="Heading7">
    <w:name w:val="heading 7"/>
    <w:basedOn w:val="Normal"/>
    <w:next w:val="Normal"/>
    <w:link w:val="Heading7Char"/>
    <w:uiPriority w:val="9"/>
    <w:unhideWhenUsed/>
    <w:qFormat/>
    <w:rsid w:val="008377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0"/>
    <w:basedOn w:val="Normal"/>
    <w:qFormat/>
    <w:rsid w:val="009F6605"/>
    <w:pPr>
      <w:spacing w:after="120" w:line="240" w:lineRule="auto"/>
      <w:ind w:left="432" w:hanging="432"/>
      <w:jc w:val="both"/>
    </w:pPr>
    <w:rPr>
      <w:rFonts w:ascii="Arial" w:hAnsi="Arial" w:cs="Arial"/>
      <w:sz w:val="20"/>
      <w:szCs w:val="20"/>
    </w:rPr>
  </w:style>
  <w:style w:type="paragraph" w:customStyle="1" w:styleId="list1">
    <w:name w:val="list1"/>
    <w:basedOn w:val="list0"/>
    <w:qFormat/>
    <w:rsid w:val="004F2014"/>
    <w:pPr>
      <w:ind w:left="864"/>
    </w:pPr>
  </w:style>
  <w:style w:type="paragraph" w:customStyle="1" w:styleId="list2">
    <w:name w:val="list2"/>
    <w:basedOn w:val="list1"/>
    <w:qFormat/>
    <w:rsid w:val="004F2014"/>
    <w:pPr>
      <w:ind w:left="1296"/>
    </w:pPr>
  </w:style>
  <w:style w:type="paragraph" w:customStyle="1" w:styleId="list3">
    <w:name w:val="list3"/>
    <w:basedOn w:val="list2"/>
    <w:qFormat/>
    <w:rsid w:val="004F2014"/>
    <w:pPr>
      <w:ind w:left="1728"/>
    </w:pPr>
  </w:style>
  <w:style w:type="paragraph" w:customStyle="1" w:styleId="list4">
    <w:name w:val="list4"/>
    <w:basedOn w:val="list3"/>
    <w:qFormat/>
    <w:rsid w:val="004F2014"/>
    <w:pPr>
      <w:ind w:left="2160"/>
    </w:pPr>
  </w:style>
  <w:style w:type="paragraph" w:customStyle="1" w:styleId="list5">
    <w:name w:val="list5"/>
    <w:basedOn w:val="list4"/>
    <w:qFormat/>
    <w:rsid w:val="004F2014"/>
    <w:pPr>
      <w:ind w:left="2592"/>
    </w:pPr>
  </w:style>
  <w:style w:type="paragraph" w:customStyle="1" w:styleId="list6">
    <w:name w:val="list6"/>
    <w:basedOn w:val="list5"/>
    <w:qFormat/>
    <w:rsid w:val="004F2014"/>
    <w:pPr>
      <w:ind w:left="3024"/>
    </w:pPr>
  </w:style>
  <w:style w:type="paragraph" w:customStyle="1" w:styleId="list7">
    <w:name w:val="list7"/>
    <w:basedOn w:val="list6"/>
    <w:qFormat/>
    <w:rsid w:val="004F2014"/>
    <w:pPr>
      <w:ind w:left="3456"/>
    </w:pPr>
  </w:style>
  <w:style w:type="paragraph" w:customStyle="1" w:styleId="list8">
    <w:name w:val="list8"/>
    <w:basedOn w:val="list7"/>
    <w:qFormat/>
    <w:rsid w:val="004F2014"/>
    <w:pPr>
      <w:ind w:left="3888"/>
    </w:pPr>
  </w:style>
  <w:style w:type="paragraph" w:customStyle="1" w:styleId="p0">
    <w:name w:val="p0"/>
    <w:basedOn w:val="Normal"/>
    <w:qFormat/>
    <w:rsid w:val="009F6605"/>
    <w:pPr>
      <w:spacing w:after="120" w:line="240" w:lineRule="auto"/>
      <w:ind w:firstLine="432"/>
      <w:jc w:val="both"/>
    </w:pPr>
    <w:rPr>
      <w:rFonts w:ascii="Arial" w:hAnsi="Arial"/>
      <w:sz w:val="20"/>
    </w:rPr>
  </w:style>
  <w:style w:type="paragraph" w:customStyle="1" w:styleId="p1">
    <w:name w:val="p1"/>
    <w:basedOn w:val="p0"/>
    <w:qFormat/>
    <w:rsid w:val="00EC58D9"/>
    <w:pPr>
      <w:ind w:left="432"/>
    </w:pPr>
  </w:style>
  <w:style w:type="paragraph" w:customStyle="1" w:styleId="p2">
    <w:name w:val="p2"/>
    <w:basedOn w:val="p1"/>
    <w:qFormat/>
    <w:rsid w:val="00EC58D9"/>
    <w:pPr>
      <w:ind w:left="864"/>
    </w:pPr>
  </w:style>
  <w:style w:type="paragraph" w:customStyle="1" w:styleId="p3">
    <w:name w:val="p3"/>
    <w:basedOn w:val="p2"/>
    <w:qFormat/>
    <w:rsid w:val="00EC58D9"/>
    <w:pPr>
      <w:ind w:left="1296"/>
    </w:pPr>
  </w:style>
  <w:style w:type="paragraph" w:customStyle="1" w:styleId="p4">
    <w:name w:val="p4"/>
    <w:basedOn w:val="p3"/>
    <w:qFormat/>
    <w:rsid w:val="00EC58D9"/>
    <w:pPr>
      <w:ind w:left="1728"/>
    </w:pPr>
  </w:style>
  <w:style w:type="paragraph" w:customStyle="1" w:styleId="p5">
    <w:name w:val="p5"/>
    <w:basedOn w:val="p4"/>
    <w:qFormat/>
    <w:rsid w:val="00EC58D9"/>
    <w:pPr>
      <w:ind w:left="2160"/>
    </w:pPr>
  </w:style>
  <w:style w:type="paragraph" w:customStyle="1" w:styleId="p6">
    <w:name w:val="p6"/>
    <w:basedOn w:val="p5"/>
    <w:qFormat/>
    <w:rsid w:val="00EC58D9"/>
    <w:pPr>
      <w:ind w:left="2592"/>
    </w:pPr>
  </w:style>
  <w:style w:type="paragraph" w:customStyle="1" w:styleId="p7">
    <w:name w:val="p7"/>
    <w:basedOn w:val="p6"/>
    <w:qFormat/>
    <w:rsid w:val="00EC58D9"/>
    <w:pPr>
      <w:ind w:left="3024"/>
    </w:pPr>
  </w:style>
  <w:style w:type="paragraph" w:customStyle="1" w:styleId="p8">
    <w:name w:val="p8"/>
    <w:basedOn w:val="p7"/>
    <w:qFormat/>
    <w:rsid w:val="00EC58D9"/>
    <w:pPr>
      <w:ind w:left="3456"/>
    </w:pPr>
  </w:style>
  <w:style w:type="paragraph" w:customStyle="1" w:styleId="b0">
    <w:name w:val="b0"/>
    <w:basedOn w:val="Normal"/>
    <w:qFormat/>
    <w:rsid w:val="009F6605"/>
    <w:pPr>
      <w:spacing w:line="240" w:lineRule="auto"/>
      <w:jc w:val="both"/>
    </w:pPr>
    <w:rPr>
      <w:rFonts w:ascii="Arial" w:hAnsi="Arial" w:cs="Arial"/>
      <w:sz w:val="20"/>
      <w:szCs w:val="20"/>
    </w:rPr>
  </w:style>
  <w:style w:type="paragraph" w:customStyle="1" w:styleId="b1">
    <w:name w:val="b1"/>
    <w:basedOn w:val="b0"/>
    <w:qFormat/>
    <w:rsid w:val="009F6605"/>
    <w:pPr>
      <w:ind w:left="432"/>
    </w:pPr>
  </w:style>
  <w:style w:type="paragraph" w:customStyle="1" w:styleId="b2">
    <w:name w:val="b2"/>
    <w:basedOn w:val="b1"/>
    <w:qFormat/>
    <w:rsid w:val="009F6605"/>
    <w:pPr>
      <w:ind w:left="864"/>
    </w:pPr>
  </w:style>
  <w:style w:type="paragraph" w:customStyle="1" w:styleId="b3">
    <w:name w:val="b3"/>
    <w:basedOn w:val="b2"/>
    <w:qFormat/>
    <w:rsid w:val="009F6605"/>
    <w:pPr>
      <w:ind w:left="1296"/>
    </w:pPr>
  </w:style>
  <w:style w:type="paragraph" w:customStyle="1" w:styleId="b4">
    <w:name w:val="b4"/>
    <w:basedOn w:val="b3"/>
    <w:qFormat/>
    <w:rsid w:val="004F2014"/>
    <w:pPr>
      <w:ind w:left="1728"/>
    </w:pPr>
  </w:style>
  <w:style w:type="paragraph" w:customStyle="1" w:styleId="b5">
    <w:name w:val="b5"/>
    <w:basedOn w:val="b4"/>
    <w:qFormat/>
    <w:rsid w:val="004F2014"/>
    <w:pPr>
      <w:ind w:left="2160"/>
    </w:pPr>
  </w:style>
  <w:style w:type="paragraph" w:customStyle="1" w:styleId="b6">
    <w:name w:val="b6"/>
    <w:basedOn w:val="b5"/>
    <w:qFormat/>
    <w:rsid w:val="004F2014"/>
    <w:pPr>
      <w:ind w:left="2592"/>
    </w:pPr>
  </w:style>
  <w:style w:type="paragraph" w:customStyle="1" w:styleId="b7">
    <w:name w:val="b7"/>
    <w:basedOn w:val="b6"/>
    <w:qFormat/>
    <w:rsid w:val="004F2014"/>
    <w:pPr>
      <w:ind w:left="3024"/>
    </w:pPr>
  </w:style>
  <w:style w:type="paragraph" w:customStyle="1" w:styleId="b8">
    <w:name w:val="b8"/>
    <w:basedOn w:val="b7"/>
    <w:qFormat/>
    <w:rsid w:val="004F2014"/>
    <w:pPr>
      <w:ind w:left="3456"/>
    </w:pPr>
  </w:style>
  <w:style w:type="paragraph" w:customStyle="1" w:styleId="h0">
    <w:name w:val="h0"/>
    <w:basedOn w:val="Normal"/>
    <w:qFormat/>
    <w:rsid w:val="0072133F"/>
    <w:pPr>
      <w:spacing w:line="240" w:lineRule="auto"/>
      <w:ind w:left="432" w:hanging="432"/>
    </w:pPr>
    <w:rPr>
      <w:rFonts w:ascii="Arial" w:hAnsi="Arial"/>
      <w:color w:val="808080" w:themeColor="background1" w:themeShade="80"/>
    </w:rPr>
  </w:style>
  <w:style w:type="paragraph" w:customStyle="1" w:styleId="h1">
    <w:name w:val="h1"/>
    <w:basedOn w:val="h0"/>
    <w:qFormat/>
    <w:rsid w:val="003511BB"/>
    <w:pPr>
      <w:ind w:left="864"/>
    </w:pPr>
  </w:style>
  <w:style w:type="paragraph" w:customStyle="1" w:styleId="h2">
    <w:name w:val="h2"/>
    <w:basedOn w:val="h1"/>
    <w:qFormat/>
    <w:rsid w:val="003511BB"/>
    <w:pPr>
      <w:ind w:left="1296"/>
    </w:pPr>
  </w:style>
  <w:style w:type="paragraph" w:customStyle="1" w:styleId="h3">
    <w:name w:val="h3"/>
    <w:basedOn w:val="h2"/>
    <w:qFormat/>
    <w:rsid w:val="003511BB"/>
    <w:pPr>
      <w:ind w:left="1728"/>
    </w:pPr>
  </w:style>
  <w:style w:type="paragraph" w:customStyle="1" w:styleId="h4">
    <w:name w:val="h4"/>
    <w:basedOn w:val="h3"/>
    <w:qFormat/>
    <w:rsid w:val="0072133F"/>
    <w:pPr>
      <w:ind w:left="2160"/>
    </w:pPr>
  </w:style>
  <w:style w:type="paragraph" w:customStyle="1" w:styleId="h5">
    <w:name w:val="h5"/>
    <w:basedOn w:val="h4"/>
    <w:qFormat/>
    <w:rsid w:val="003511BB"/>
    <w:pPr>
      <w:ind w:left="2592"/>
    </w:pPr>
  </w:style>
  <w:style w:type="paragraph" w:customStyle="1" w:styleId="h6">
    <w:name w:val="h6"/>
    <w:basedOn w:val="h5"/>
    <w:qFormat/>
    <w:rsid w:val="003511BB"/>
    <w:pPr>
      <w:ind w:left="3024"/>
    </w:pPr>
  </w:style>
  <w:style w:type="paragraph" w:customStyle="1" w:styleId="h7">
    <w:name w:val="h7"/>
    <w:basedOn w:val="h6"/>
    <w:qFormat/>
    <w:rsid w:val="003511BB"/>
    <w:pPr>
      <w:ind w:left="3456"/>
    </w:pPr>
  </w:style>
  <w:style w:type="paragraph" w:customStyle="1" w:styleId="h8">
    <w:name w:val="h8"/>
    <w:basedOn w:val="h7"/>
    <w:qFormat/>
    <w:rsid w:val="003511BB"/>
    <w:pPr>
      <w:ind w:left="3888"/>
    </w:pPr>
  </w:style>
  <w:style w:type="paragraph" w:customStyle="1" w:styleId="seclink">
    <w:name w:val="seclink"/>
    <w:basedOn w:val="Normal"/>
    <w:qFormat/>
    <w:rsid w:val="001626D8"/>
    <w:pPr>
      <w:spacing w:after="120" w:line="240" w:lineRule="auto"/>
    </w:pPr>
    <w:rPr>
      <w:rFonts w:ascii="Arial" w:hAnsi="Arial"/>
      <w:color w:val="0000FF"/>
      <w:sz w:val="20"/>
    </w:rPr>
  </w:style>
  <w:style w:type="character" w:styleId="Hyperlink">
    <w:name w:val="Hyperlink"/>
    <w:basedOn w:val="DefaultParagraphFont"/>
    <w:uiPriority w:val="99"/>
    <w:unhideWhenUsed/>
    <w:qFormat/>
    <w:rsid w:val="00E245CF"/>
    <w:rPr>
      <w:rFonts w:ascii="Arial" w:hAnsi="Arial"/>
      <w:color w:val="0000FF" w:themeColor="hyperlink"/>
      <w:sz w:val="20"/>
      <w:u w:val="single"/>
    </w:rPr>
  </w:style>
  <w:style w:type="paragraph" w:customStyle="1" w:styleId="historynote">
    <w:name w:val="historynote"/>
    <w:basedOn w:val="Normal"/>
    <w:qFormat/>
    <w:rsid w:val="006957EB"/>
    <w:pPr>
      <w:tabs>
        <w:tab w:val="right" w:pos="9180"/>
      </w:tabs>
      <w:spacing w:after="120" w:line="240" w:lineRule="auto"/>
      <w:ind w:left="432"/>
    </w:pPr>
    <w:rPr>
      <w:rFonts w:ascii="Arial" w:hAnsi="Arial"/>
      <w:color w:val="7F7F7F" w:themeColor="text1" w:themeTint="80"/>
      <w:sz w:val="20"/>
    </w:rPr>
  </w:style>
  <w:style w:type="paragraph" w:customStyle="1" w:styleId="bc0">
    <w:name w:val="bc0"/>
    <w:basedOn w:val="b0"/>
    <w:qFormat/>
    <w:rsid w:val="00893109"/>
    <w:pPr>
      <w:spacing w:after="120"/>
      <w:jc w:val="center"/>
    </w:pPr>
  </w:style>
  <w:style w:type="paragraph" w:customStyle="1" w:styleId="sec">
    <w:name w:val="sec"/>
    <w:basedOn w:val="Normal"/>
    <w:qFormat/>
    <w:rsid w:val="00E2049E"/>
    <w:pPr>
      <w:keepNext/>
      <w:spacing w:before="360"/>
    </w:pPr>
    <w:rPr>
      <w:rFonts w:ascii="Arial" w:hAnsi="Arial"/>
      <w:b/>
      <w:color w:val="404040" w:themeColor="text1" w:themeTint="BF"/>
    </w:rPr>
  </w:style>
  <w:style w:type="character" w:customStyle="1" w:styleId="Heading1Char">
    <w:name w:val="Heading 1 Char"/>
    <w:basedOn w:val="DefaultParagraphFont"/>
    <w:link w:val="Heading1"/>
    <w:uiPriority w:val="9"/>
    <w:rsid w:val="0072133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72133F"/>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72133F"/>
    <w:rPr>
      <w:rFonts w:ascii="Arial" w:eastAsiaTheme="majorEastAsia" w:hAnsi="Arial" w:cstheme="majorBidi"/>
      <w:b/>
      <w:bCs/>
    </w:rPr>
  </w:style>
  <w:style w:type="character" w:customStyle="1" w:styleId="Heading4Char">
    <w:name w:val="Heading 4 Char"/>
    <w:basedOn w:val="DefaultParagraphFont"/>
    <w:link w:val="Heading4"/>
    <w:uiPriority w:val="9"/>
    <w:rsid w:val="0072133F"/>
    <w:rPr>
      <w:rFonts w:ascii="Arial" w:eastAsiaTheme="majorEastAsia" w:hAnsi="Arial" w:cstheme="majorBidi"/>
      <w:b/>
      <w:bCs/>
      <w:i/>
      <w:iCs/>
    </w:rPr>
  </w:style>
  <w:style w:type="character" w:customStyle="1" w:styleId="Heading5Char">
    <w:name w:val="Heading 5 Char"/>
    <w:basedOn w:val="DefaultParagraphFont"/>
    <w:link w:val="Heading5"/>
    <w:uiPriority w:val="9"/>
    <w:rsid w:val="0072133F"/>
    <w:rPr>
      <w:rFonts w:ascii="Arial" w:eastAsiaTheme="majorEastAsia" w:hAnsi="Arial" w:cstheme="majorBidi"/>
    </w:rPr>
  </w:style>
  <w:style w:type="character" w:customStyle="1" w:styleId="Heading6Char">
    <w:name w:val="Heading 6 Char"/>
    <w:basedOn w:val="DefaultParagraphFont"/>
    <w:link w:val="Heading6"/>
    <w:uiPriority w:val="9"/>
    <w:rsid w:val="0072133F"/>
    <w:rPr>
      <w:rFonts w:ascii="Arial" w:eastAsiaTheme="majorEastAsia" w:hAnsi="Arial" w:cstheme="majorBidi"/>
      <w:i/>
      <w:iCs/>
    </w:rPr>
  </w:style>
  <w:style w:type="character" w:customStyle="1" w:styleId="Heading7Char">
    <w:name w:val="Heading 7 Char"/>
    <w:basedOn w:val="DefaultParagraphFont"/>
    <w:link w:val="Heading7"/>
    <w:uiPriority w:val="9"/>
    <w:rsid w:val="0083775A"/>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2133F"/>
    <w:pPr>
      <w:pBdr>
        <w:bottom w:val="single" w:sz="8" w:space="4" w:color="4F81BD" w:themeColor="accent1"/>
      </w:pBdr>
      <w:spacing w:after="300" w:line="240" w:lineRule="auto"/>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72133F"/>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rsid w:val="0072133F"/>
    <w:pPr>
      <w:numPr>
        <w:ilvl w:val="1"/>
      </w:numPr>
    </w:pPr>
    <w:rPr>
      <w:rFonts w:ascii="Arial" w:eastAsiaTheme="majorEastAsia" w:hAnsi="Arial" w:cstheme="majorBidi"/>
      <w:i/>
      <w:iCs/>
      <w:spacing w:val="15"/>
      <w:sz w:val="24"/>
      <w:szCs w:val="24"/>
    </w:rPr>
  </w:style>
  <w:style w:type="character" w:customStyle="1" w:styleId="SubtitleChar">
    <w:name w:val="Subtitle Char"/>
    <w:basedOn w:val="DefaultParagraphFont"/>
    <w:link w:val="Subtitle"/>
    <w:uiPriority w:val="11"/>
    <w:rsid w:val="0072133F"/>
    <w:rPr>
      <w:rFonts w:ascii="Arial" w:eastAsiaTheme="majorEastAsia" w:hAnsi="Arial" w:cstheme="majorBidi"/>
      <w:i/>
      <w:iCs/>
      <w:spacing w:val="15"/>
      <w:sz w:val="24"/>
      <w:szCs w:val="24"/>
    </w:rPr>
  </w:style>
  <w:style w:type="paragraph" w:customStyle="1" w:styleId="r0">
    <w:name w:val="r0"/>
    <w:basedOn w:val="Normal"/>
    <w:qFormat/>
    <w:rsid w:val="0012647E"/>
    <w:pPr>
      <w:spacing w:after="120" w:line="240" w:lineRule="auto"/>
      <w:jc w:val="both"/>
    </w:pPr>
    <w:rPr>
      <w:rFonts w:ascii="Arial" w:hAnsi="Arial"/>
      <w:sz w:val="20"/>
    </w:rPr>
  </w:style>
  <w:style w:type="paragraph" w:customStyle="1" w:styleId="listml0">
    <w:name w:val="listml0"/>
    <w:basedOn w:val="list0"/>
    <w:qFormat/>
    <w:rsid w:val="00AF0901"/>
    <w:pPr>
      <w:tabs>
        <w:tab w:val="left" w:pos="432"/>
        <w:tab w:val="left" w:pos="864"/>
      </w:tabs>
      <w:ind w:left="864" w:hanging="864"/>
    </w:pPr>
  </w:style>
  <w:style w:type="paragraph" w:customStyle="1" w:styleId="listml1">
    <w:name w:val="listml1"/>
    <w:basedOn w:val="list1"/>
    <w:qFormat/>
    <w:rsid w:val="008329C3"/>
    <w:pPr>
      <w:tabs>
        <w:tab w:val="left" w:pos="864"/>
        <w:tab w:val="left" w:pos="1296"/>
      </w:tabs>
      <w:ind w:left="1296" w:hanging="864"/>
    </w:pPr>
  </w:style>
  <w:style w:type="paragraph" w:customStyle="1" w:styleId="listml2">
    <w:name w:val="listml2"/>
    <w:basedOn w:val="list2"/>
    <w:qFormat/>
    <w:rsid w:val="00FA1F55"/>
    <w:pPr>
      <w:tabs>
        <w:tab w:val="left" w:pos="1296"/>
        <w:tab w:val="left" w:pos="1728"/>
      </w:tabs>
      <w:ind w:left="1728" w:hanging="864"/>
    </w:pPr>
  </w:style>
  <w:style w:type="paragraph" w:customStyle="1" w:styleId="listml3">
    <w:name w:val="listml3"/>
    <w:basedOn w:val="list3"/>
    <w:qFormat/>
    <w:rsid w:val="00AF0901"/>
    <w:pPr>
      <w:tabs>
        <w:tab w:val="left" w:pos="1728"/>
        <w:tab w:val="left" w:pos="2160"/>
      </w:tabs>
      <w:ind w:left="2160" w:hanging="864"/>
    </w:pPr>
  </w:style>
  <w:style w:type="paragraph" w:customStyle="1" w:styleId="listml4">
    <w:name w:val="listml4"/>
    <w:basedOn w:val="list4"/>
    <w:qFormat/>
    <w:rsid w:val="00FA1F55"/>
    <w:pPr>
      <w:tabs>
        <w:tab w:val="left" w:pos="2160"/>
        <w:tab w:val="left" w:pos="2592"/>
      </w:tabs>
      <w:ind w:left="2592" w:hanging="864"/>
    </w:pPr>
  </w:style>
  <w:style w:type="paragraph" w:customStyle="1" w:styleId="listml5">
    <w:name w:val="listml5"/>
    <w:basedOn w:val="list5"/>
    <w:qFormat/>
    <w:rsid w:val="00796377"/>
    <w:pPr>
      <w:tabs>
        <w:tab w:val="left" w:pos="2592"/>
        <w:tab w:val="left" w:pos="3024"/>
      </w:tabs>
      <w:ind w:left="3024" w:hanging="864"/>
    </w:pPr>
  </w:style>
  <w:style w:type="paragraph" w:customStyle="1" w:styleId="listml6">
    <w:name w:val="listml6"/>
    <w:basedOn w:val="list6"/>
    <w:qFormat/>
    <w:rsid w:val="00B62380"/>
    <w:pPr>
      <w:tabs>
        <w:tab w:val="left" w:pos="3024"/>
        <w:tab w:val="left" w:pos="3456"/>
      </w:tabs>
      <w:ind w:left="3456" w:hanging="864"/>
    </w:pPr>
  </w:style>
  <w:style w:type="paragraph" w:customStyle="1" w:styleId="listml7">
    <w:name w:val="listml7"/>
    <w:basedOn w:val="list7"/>
    <w:qFormat/>
    <w:rsid w:val="002E4A32"/>
    <w:pPr>
      <w:tabs>
        <w:tab w:val="left" w:pos="3456"/>
        <w:tab w:val="left" w:pos="3888"/>
      </w:tabs>
      <w:ind w:left="3888" w:hanging="864"/>
    </w:pPr>
  </w:style>
  <w:style w:type="paragraph" w:customStyle="1" w:styleId="listml8">
    <w:name w:val="listml8"/>
    <w:basedOn w:val="list8"/>
    <w:qFormat/>
    <w:rsid w:val="002E4A32"/>
    <w:pPr>
      <w:tabs>
        <w:tab w:val="left" w:pos="3888"/>
        <w:tab w:val="left" w:pos="4320"/>
      </w:tabs>
      <w:ind w:left="4320" w:hanging="864"/>
    </w:pPr>
  </w:style>
  <w:style w:type="paragraph" w:customStyle="1" w:styleId="b18q">
    <w:name w:val="b1_8q"/>
    <w:basedOn w:val="b1"/>
    <w:qFormat/>
    <w:rsid w:val="00620813"/>
    <w:pPr>
      <w:spacing w:after="160"/>
    </w:pPr>
    <w:rPr>
      <w:sz w:val="16"/>
    </w:rPr>
  </w:style>
  <w:style w:type="paragraph" w:customStyle="1" w:styleId="refmanualfn">
    <w:name w:val="refmanualfn"/>
    <w:basedOn w:val="historynote"/>
    <w:qFormat/>
    <w:rsid w:val="00D6354F"/>
    <w:pPr>
      <w:ind w:left="0"/>
    </w:pPr>
  </w:style>
  <w:style w:type="paragraph" w:customStyle="1" w:styleId="refeditorfn">
    <w:name w:val="refeditorfn"/>
    <w:basedOn w:val="historynote"/>
    <w:qFormat/>
    <w:rsid w:val="00D6354F"/>
    <w:pPr>
      <w:ind w:left="0"/>
    </w:pPr>
  </w:style>
  <w:style w:type="paragraph" w:customStyle="1" w:styleId="refgenericfn">
    <w:name w:val="refgenericfn"/>
    <w:basedOn w:val="historynote"/>
    <w:qFormat/>
    <w:rsid w:val="00D6354F"/>
    <w:pPr>
      <w:ind w:left="0"/>
    </w:pPr>
  </w:style>
  <w:style w:type="paragraph" w:customStyle="1" w:styleId="refcharterfn">
    <w:name w:val="refcharterfn"/>
    <w:basedOn w:val="historynote"/>
    <w:qFormat/>
    <w:rsid w:val="00D6354F"/>
    <w:pPr>
      <w:ind w:left="0"/>
    </w:pPr>
  </w:style>
  <w:style w:type="paragraph" w:customStyle="1" w:styleId="refcrossfn">
    <w:name w:val="refcrossfn"/>
    <w:basedOn w:val="historynote"/>
    <w:qFormat/>
    <w:rsid w:val="00D6354F"/>
    <w:pPr>
      <w:ind w:left="0"/>
    </w:pPr>
  </w:style>
  <w:style w:type="paragraph" w:customStyle="1" w:styleId="refstateconstfn">
    <w:name w:val="refstateconstfn"/>
    <w:basedOn w:val="historynote"/>
    <w:qFormat/>
    <w:rsid w:val="00D6354F"/>
    <w:pPr>
      <w:ind w:left="0"/>
    </w:pPr>
  </w:style>
  <w:style w:type="paragraph" w:customStyle="1" w:styleId="refcaselawfn">
    <w:name w:val="refcaselawfn"/>
    <w:basedOn w:val="historynote"/>
    <w:qFormat/>
    <w:rsid w:val="00D6354F"/>
    <w:pPr>
      <w:ind w:left="0"/>
    </w:pPr>
  </w:style>
  <w:style w:type="paragraph" w:customStyle="1" w:styleId="refcaselawanno">
    <w:name w:val="refcaselawanno"/>
    <w:basedOn w:val="historynote"/>
    <w:qFormat/>
    <w:rsid w:val="00D6354F"/>
    <w:pPr>
      <w:ind w:left="0"/>
    </w:pPr>
  </w:style>
  <w:style w:type="paragraph" w:customStyle="1" w:styleId="refnotefn">
    <w:name w:val="refnotefn"/>
    <w:basedOn w:val="historynote"/>
    <w:qFormat/>
    <w:rsid w:val="00D6354F"/>
    <w:pPr>
      <w:ind w:left="0"/>
    </w:pPr>
  </w:style>
  <w:style w:type="paragraph" w:customStyle="1" w:styleId="refstatelawfn">
    <w:name w:val="refstatelawfn"/>
    <w:basedOn w:val="historynote"/>
    <w:qFormat/>
    <w:rsid w:val="00D6354F"/>
    <w:pPr>
      <w:ind w:left="0"/>
    </w:pPr>
  </w:style>
  <w:style w:type="paragraph" w:customStyle="1" w:styleId="subsec1">
    <w:name w:val="subsec1"/>
    <w:basedOn w:val="sec"/>
    <w:qFormat/>
    <w:rsid w:val="00D440B4"/>
    <w:pPr>
      <w:spacing w:before="240"/>
    </w:pPr>
    <w:rPr>
      <w:sz w:val="20"/>
    </w:rPr>
  </w:style>
  <w:style w:type="character" w:styleId="FollowedHyperlink">
    <w:name w:val="FollowedHyperlink"/>
    <w:basedOn w:val="DefaultParagraphFont"/>
    <w:uiPriority w:val="99"/>
    <w:semiHidden/>
    <w:unhideWhenUsed/>
    <w:rsid w:val="0072133F"/>
    <w:rPr>
      <w:color w:val="800080"/>
      <w:u w:val="single"/>
    </w:rPr>
  </w:style>
  <w:style w:type="paragraph" w:customStyle="1" w:styleId="bkmk">
    <w:name w:val="bkmk"/>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2">
    <w:name w:val="incr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3">
    <w:name w:val="content3"/>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0">
    <w:name w:val="incr0"/>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1">
    <w:name w:val="content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1">
    <w:name w:val="incr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2">
    <w:name w:val="content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note">
    <w:name w:val="refnote"/>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775011">
      <w:marLeft w:val="0"/>
      <w:marRight w:val="0"/>
      <w:marTop w:val="0"/>
      <w:marBottom w:val="0"/>
      <w:divBdr>
        <w:top w:val="none" w:sz="0" w:space="0" w:color="auto"/>
        <w:left w:val="none" w:sz="0" w:space="0" w:color="auto"/>
        <w:bottom w:val="none" w:sz="0" w:space="0" w:color="auto"/>
        <w:right w:val="none" w:sz="0" w:space="0" w:color="auto"/>
      </w:divBdr>
      <w:divsChild>
        <w:div w:id="1223100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brough3\AppData\Local\Microsoft\Windows\Temporary%20Internet%20Files\Content.Outlook\level2\PTIICOOR_CH6BUBURE.docx" TargetMode="External"/><Relationship Id="rId13" Type="http://schemas.openxmlformats.org/officeDocument/2006/relationships/hyperlink" Target="file:///C:\Users\jbrough3\AppData\Local\Microsoft\Windows\Temporary%20Internet%20Files\Content.Outlook\level2\PTIICOOR_CH6BUBURE.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jbrough3\AppData\Local\Microsoft\Windows\Temporary%20Internet%20Files\Content.Outlook\level2\PTIICOOR_CH6BUBURE.docx" TargetMode="External"/><Relationship Id="rId12" Type="http://schemas.openxmlformats.org/officeDocument/2006/relationships/hyperlink" Target="file:///C:\Users\jbrough3\AppData\Local\Microsoft\Windows\Temporary%20Internet%20Files\Content.Outlook\level2\PTIICOOR_CH6BUBURE.docx"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Users\jbrough3\AppData\Local\Microsoft\Windows\Temporary%20Internet%20Files\Content.Outlook\level2\PTIICOOR_CH10EL.docx" TargetMode="External"/><Relationship Id="rId5" Type="http://schemas.openxmlformats.org/officeDocument/2006/relationships/footnotes" Target="footnotes.xml"/><Relationship Id="rId15" Type="http://schemas.openxmlformats.org/officeDocument/2006/relationships/hyperlink" Target="file:///C:\Users\jbrough3\AppData\Local\Microsoft\Windows\Temporary%20Internet%20Files\Content.Outlook\level2\PTIICOOR_CH6BUBURE.docx" TargetMode="External"/><Relationship Id="rId10" Type="http://schemas.openxmlformats.org/officeDocument/2006/relationships/hyperlink" Target="file:///C:\Users\jbrough3\AppData\Local\Microsoft\Windows\Temporary%20Internet%20Files\Content.Outlook\level2\PTIICOOR_CH6BUBURE.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jbrough3\AppData\Local\Microsoft\Windows\Temporary%20Internet%20Files\Content.Outlook\level2\PTIICOOR_CH6BUBURE.docx" TargetMode="External"/><Relationship Id="rId14" Type="http://schemas.openxmlformats.org/officeDocument/2006/relationships/hyperlink" Target="file:///C:\Users\jbrough3\AppData\Local\Microsoft\Windows\Temporary%20Internet%20Files\Content.Outlook\level2\PTIICOOR_CH6BUBUR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93979F5A</Template>
  <TotalTime>4</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Lillibridge</dc:creator>
  <cp:lastModifiedBy>Broughton, Jeff</cp:lastModifiedBy>
  <cp:revision>3</cp:revision>
  <dcterms:created xsi:type="dcterms:W3CDTF">2013-12-12T17:31:00Z</dcterms:created>
  <dcterms:modified xsi:type="dcterms:W3CDTF">2013-12-12T17:35:00Z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0x0101004061DC364DBF6E438C42D45DB7292CB7</vt:lpwstr>
  </property>
</Properties>
</file>