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F23BA" w14:textId="1437BD57" w:rsidR="002E3572" w:rsidRPr="008550EC" w:rsidRDefault="002E3572" w:rsidP="002E3572">
      <w:pPr>
        <w:jc w:val="center"/>
        <w:rPr>
          <w:rFonts w:cs="Arial"/>
          <w:color w:val="FF0000"/>
          <w:szCs w:val="24"/>
        </w:rPr>
      </w:pPr>
      <w:bookmarkStart w:id="0" w:name="_GoBack"/>
      <w:bookmarkEnd w:id="0"/>
      <w:r>
        <w:rPr>
          <w:rFonts w:cs="Arial"/>
          <w:color w:val="FF0000"/>
          <w:szCs w:val="24"/>
          <w:highlight w:val="yellow"/>
        </w:rPr>
        <w:t>M</w:t>
      </w:r>
      <w:r w:rsidRPr="008550EC">
        <w:rPr>
          <w:rFonts w:cs="Arial"/>
          <w:color w:val="FF0000"/>
          <w:szCs w:val="24"/>
          <w:highlight w:val="yellow"/>
        </w:rPr>
        <w:t>ODEL ORDINANCE – EDIT FOR LOCAL NEEDS</w:t>
      </w:r>
    </w:p>
    <w:p w14:paraId="6F359EEB" w14:textId="77777777" w:rsidR="002E3572" w:rsidRDefault="002E3572" w:rsidP="00966785">
      <w:pPr>
        <w:jc w:val="center"/>
        <w:rPr>
          <w:rFonts w:cs="Arial"/>
          <w:color w:val="000000"/>
          <w:szCs w:val="24"/>
        </w:rPr>
      </w:pPr>
    </w:p>
    <w:p w14:paraId="35274F33" w14:textId="2E21BC14" w:rsidR="00966785" w:rsidRPr="00181909" w:rsidRDefault="00966785" w:rsidP="00966785">
      <w:pPr>
        <w:jc w:val="center"/>
        <w:rPr>
          <w:rFonts w:cs="Arial"/>
          <w:color w:val="000000"/>
          <w:szCs w:val="24"/>
        </w:rPr>
      </w:pPr>
      <w:r w:rsidRPr="00181909">
        <w:rPr>
          <w:rFonts w:cs="Arial"/>
          <w:color w:val="000000"/>
          <w:szCs w:val="24"/>
        </w:rPr>
        <w:t>ORDINANCE XXX</w:t>
      </w:r>
    </w:p>
    <w:p w14:paraId="40161964" w14:textId="77777777" w:rsidR="00966785" w:rsidRPr="00181909" w:rsidRDefault="00966785" w:rsidP="00966785">
      <w:pPr>
        <w:jc w:val="center"/>
        <w:rPr>
          <w:rFonts w:cs="Arial"/>
          <w:color w:val="000000"/>
          <w:szCs w:val="24"/>
        </w:rPr>
      </w:pPr>
    </w:p>
    <w:p w14:paraId="2AD8DE35" w14:textId="50FD9B84" w:rsidR="00966785" w:rsidRDefault="00966785" w:rsidP="00966785">
      <w:pPr>
        <w:jc w:val="center"/>
        <w:rPr>
          <w:rFonts w:cs="Arial"/>
          <w:color w:val="000000"/>
          <w:szCs w:val="24"/>
        </w:rPr>
      </w:pPr>
      <w:r w:rsidRPr="00181909">
        <w:rPr>
          <w:rFonts w:cs="Arial"/>
          <w:color w:val="000000"/>
          <w:szCs w:val="24"/>
        </w:rPr>
        <w:t xml:space="preserve">AN ORDINANCE OF </w:t>
      </w:r>
      <w:r>
        <w:rPr>
          <w:rFonts w:cs="Arial"/>
          <w:color w:val="000000"/>
          <w:szCs w:val="24"/>
        </w:rPr>
        <w:t xml:space="preserve">THE CITY OF </w:t>
      </w:r>
      <w:r w:rsidR="00220CEB" w:rsidRPr="006F62E9">
        <w:rPr>
          <w:rFonts w:cs="Arial"/>
          <w:color w:val="000000"/>
          <w:szCs w:val="24"/>
          <w:highlight w:val="yellow"/>
        </w:rPr>
        <w:t>ANYTOWN</w:t>
      </w:r>
      <w:r>
        <w:rPr>
          <w:rFonts w:cs="Arial"/>
          <w:color w:val="000000"/>
          <w:szCs w:val="24"/>
        </w:rPr>
        <w:t>, TENNESSEE</w:t>
      </w:r>
    </w:p>
    <w:p w14:paraId="5CD158AA" w14:textId="727F9F09" w:rsidR="00966785" w:rsidRDefault="00966785" w:rsidP="00966785">
      <w:pPr>
        <w:jc w:val="center"/>
        <w:rPr>
          <w:rFonts w:cs="Arial"/>
          <w:color w:val="000000"/>
          <w:szCs w:val="24"/>
        </w:rPr>
      </w:pPr>
      <w:r w:rsidRPr="00181909">
        <w:rPr>
          <w:rFonts w:cs="Arial"/>
          <w:color w:val="000000"/>
          <w:szCs w:val="24"/>
        </w:rPr>
        <w:t xml:space="preserve">AMENDING </w:t>
      </w:r>
      <w:r>
        <w:rPr>
          <w:rFonts w:cs="Arial"/>
          <w:color w:val="000000"/>
          <w:szCs w:val="24"/>
        </w:rPr>
        <w:t xml:space="preserve">TITLE </w:t>
      </w:r>
      <w:r w:rsidRPr="00B91037">
        <w:rPr>
          <w:rFonts w:cs="Arial"/>
          <w:color w:val="000000"/>
          <w:szCs w:val="24"/>
          <w:highlight w:val="yellow"/>
        </w:rPr>
        <w:t>7</w:t>
      </w:r>
      <w:r>
        <w:rPr>
          <w:rFonts w:cs="Arial"/>
          <w:color w:val="000000"/>
          <w:szCs w:val="24"/>
        </w:rPr>
        <w:t xml:space="preserve"> OF THE CODE OF ORDINANCES</w:t>
      </w:r>
    </w:p>
    <w:p w14:paraId="25050B17" w14:textId="6E7ABE68" w:rsidR="00AC3593" w:rsidRPr="00181909" w:rsidRDefault="00AC3593" w:rsidP="00966785">
      <w:pPr>
        <w:jc w:val="center"/>
        <w:rPr>
          <w:rFonts w:cs="Arial"/>
          <w:color w:val="000000"/>
          <w:szCs w:val="24"/>
        </w:rPr>
      </w:pPr>
      <w:r>
        <w:rPr>
          <w:rFonts w:cs="Arial"/>
          <w:color w:val="000000"/>
          <w:szCs w:val="24"/>
        </w:rPr>
        <w:t>LIMITING FLAMMABLE LIQUID, GAS, AND HAZARDOUS MATERIALS CARRIERS TO CERTAIN TRUCK ROUTES</w:t>
      </w:r>
    </w:p>
    <w:p w14:paraId="6643618C" w14:textId="77777777" w:rsidR="00966785" w:rsidRPr="00181909" w:rsidRDefault="00966785" w:rsidP="00966785">
      <w:pPr>
        <w:pBdr>
          <w:bottom w:val="single" w:sz="12" w:space="1" w:color="auto"/>
        </w:pBdr>
        <w:rPr>
          <w:rFonts w:cs="Arial"/>
          <w:color w:val="000000"/>
          <w:szCs w:val="24"/>
        </w:rPr>
      </w:pPr>
    </w:p>
    <w:p w14:paraId="4202385D" w14:textId="77777777" w:rsidR="00966785" w:rsidRPr="00181909" w:rsidRDefault="00966785" w:rsidP="00966785">
      <w:pPr>
        <w:rPr>
          <w:rFonts w:cs="Arial"/>
          <w:color w:val="000000"/>
          <w:szCs w:val="24"/>
        </w:rPr>
      </w:pPr>
    </w:p>
    <w:p w14:paraId="6A390EF7" w14:textId="7848C580" w:rsidR="00966785" w:rsidRPr="00181909" w:rsidRDefault="00966785" w:rsidP="00966785">
      <w:pPr>
        <w:ind w:left="1440" w:hanging="1440"/>
        <w:rPr>
          <w:rFonts w:cs="Arial"/>
          <w:color w:val="000000"/>
          <w:szCs w:val="24"/>
        </w:rPr>
      </w:pPr>
      <w:r w:rsidRPr="00181909">
        <w:rPr>
          <w:rFonts w:cs="Arial"/>
          <w:color w:val="000000"/>
          <w:szCs w:val="24"/>
        </w:rPr>
        <w:t>WHEREAS,</w:t>
      </w:r>
      <w:r w:rsidRPr="00181909">
        <w:rPr>
          <w:rFonts w:cs="Arial"/>
          <w:color w:val="000000"/>
          <w:szCs w:val="24"/>
        </w:rPr>
        <w:tab/>
        <w:t xml:space="preserve">the City of </w:t>
      </w:r>
      <w:r w:rsidR="00220CEB" w:rsidRPr="006F62E9">
        <w:rPr>
          <w:rFonts w:cs="Arial"/>
          <w:color w:val="000000"/>
          <w:szCs w:val="24"/>
          <w:highlight w:val="yellow"/>
        </w:rPr>
        <w:t>Anytown</w:t>
      </w:r>
      <w:r w:rsidRPr="00181909">
        <w:rPr>
          <w:rFonts w:cs="Arial"/>
          <w:color w:val="000000"/>
          <w:szCs w:val="24"/>
        </w:rPr>
        <w:t xml:space="preserve"> has determined that the health, safety, and welfare of the residents of the City of </w:t>
      </w:r>
      <w:r w:rsidR="00220CEB" w:rsidRPr="006F62E9">
        <w:rPr>
          <w:rFonts w:cs="Arial"/>
          <w:color w:val="000000"/>
          <w:szCs w:val="24"/>
          <w:highlight w:val="yellow"/>
        </w:rPr>
        <w:t>Anytown</w:t>
      </w:r>
      <w:r w:rsidRPr="00181909">
        <w:rPr>
          <w:rFonts w:cs="Arial"/>
          <w:color w:val="000000"/>
          <w:szCs w:val="24"/>
        </w:rPr>
        <w:t xml:space="preserve"> are promoted by </w:t>
      </w:r>
      <w:r>
        <w:rPr>
          <w:rFonts w:cs="Arial"/>
          <w:color w:val="000000"/>
          <w:szCs w:val="24"/>
        </w:rPr>
        <w:t xml:space="preserve">providing for the safe transportation of hazardous materials </w:t>
      </w:r>
      <w:r w:rsidR="0097307C">
        <w:rPr>
          <w:rFonts w:cs="Arial"/>
          <w:color w:val="000000"/>
          <w:szCs w:val="24"/>
        </w:rPr>
        <w:t xml:space="preserve">on public roads </w:t>
      </w:r>
      <w:r>
        <w:rPr>
          <w:rFonts w:cs="Arial"/>
          <w:color w:val="000000"/>
          <w:szCs w:val="24"/>
        </w:rPr>
        <w:t xml:space="preserve">through the </w:t>
      </w:r>
      <w:r w:rsidRPr="00181909">
        <w:rPr>
          <w:rFonts w:cs="Arial"/>
          <w:color w:val="000000"/>
          <w:szCs w:val="24"/>
        </w:rPr>
        <w:t xml:space="preserve">City of </w:t>
      </w:r>
      <w:r w:rsidR="00220CEB" w:rsidRPr="006F62E9">
        <w:rPr>
          <w:rFonts w:cs="Arial"/>
          <w:color w:val="000000"/>
          <w:szCs w:val="24"/>
          <w:highlight w:val="yellow"/>
        </w:rPr>
        <w:t>Anytown</w:t>
      </w:r>
      <w:r w:rsidRPr="00181909">
        <w:rPr>
          <w:rFonts w:cs="Arial"/>
          <w:color w:val="000000"/>
          <w:szCs w:val="24"/>
        </w:rPr>
        <w:t>; and</w:t>
      </w:r>
    </w:p>
    <w:p w14:paraId="2A000900" w14:textId="77777777" w:rsidR="00966785" w:rsidRPr="00181909" w:rsidRDefault="00966785" w:rsidP="00966785">
      <w:pPr>
        <w:ind w:left="1440" w:hanging="1440"/>
        <w:rPr>
          <w:rFonts w:cs="Arial"/>
          <w:color w:val="000000"/>
          <w:szCs w:val="24"/>
        </w:rPr>
      </w:pPr>
    </w:p>
    <w:p w14:paraId="5E6614B9" w14:textId="44FF396D" w:rsidR="00966785" w:rsidRPr="00181909" w:rsidRDefault="00966785" w:rsidP="00966785">
      <w:pPr>
        <w:ind w:left="1440" w:hanging="1440"/>
        <w:rPr>
          <w:rFonts w:cs="Arial"/>
          <w:color w:val="000000"/>
          <w:szCs w:val="24"/>
        </w:rPr>
      </w:pPr>
      <w:r w:rsidRPr="00181909">
        <w:rPr>
          <w:rFonts w:cs="Arial"/>
          <w:color w:val="000000"/>
          <w:szCs w:val="24"/>
        </w:rPr>
        <w:t>WHEREAS,</w:t>
      </w:r>
      <w:r w:rsidRPr="00181909">
        <w:rPr>
          <w:rFonts w:cs="Arial"/>
          <w:color w:val="000000"/>
          <w:szCs w:val="24"/>
        </w:rPr>
        <w:tab/>
        <w:t xml:space="preserve">the </w:t>
      </w:r>
      <w:r>
        <w:rPr>
          <w:rFonts w:cs="Arial"/>
          <w:color w:val="000000"/>
          <w:szCs w:val="24"/>
        </w:rPr>
        <w:t xml:space="preserve">City of </w:t>
      </w:r>
      <w:r w:rsidR="00220CEB" w:rsidRPr="006F62E9">
        <w:rPr>
          <w:rFonts w:cs="Arial"/>
          <w:color w:val="000000"/>
          <w:szCs w:val="24"/>
          <w:highlight w:val="yellow"/>
        </w:rPr>
        <w:t>Anytown</w:t>
      </w:r>
      <w:r>
        <w:rPr>
          <w:rFonts w:cs="Arial"/>
          <w:color w:val="000000"/>
          <w:szCs w:val="24"/>
        </w:rPr>
        <w:t xml:space="preserve"> desires to restrict the transportation of hazardous materials through the city limits of </w:t>
      </w:r>
      <w:r w:rsidR="00220CEB" w:rsidRPr="006F62E9">
        <w:rPr>
          <w:rFonts w:cs="Arial"/>
          <w:color w:val="000000"/>
          <w:szCs w:val="24"/>
          <w:highlight w:val="yellow"/>
        </w:rPr>
        <w:t>Anytown</w:t>
      </w:r>
      <w:r>
        <w:rPr>
          <w:rFonts w:cs="Arial"/>
          <w:color w:val="000000"/>
          <w:szCs w:val="24"/>
        </w:rPr>
        <w:t xml:space="preserve"> so as to provide minimal risk to residential areas</w:t>
      </w:r>
      <w:r w:rsidR="0097307C">
        <w:rPr>
          <w:rFonts w:cs="Arial"/>
          <w:color w:val="000000"/>
          <w:szCs w:val="24"/>
        </w:rPr>
        <w:t>, and other areas of significant life risk</w:t>
      </w:r>
      <w:r>
        <w:rPr>
          <w:rFonts w:cs="Arial"/>
          <w:color w:val="000000"/>
          <w:szCs w:val="24"/>
        </w:rPr>
        <w:t xml:space="preserve">, </w:t>
      </w:r>
      <w:r w:rsidRPr="00181909">
        <w:rPr>
          <w:rFonts w:cs="Arial"/>
          <w:color w:val="000000"/>
          <w:szCs w:val="24"/>
        </w:rPr>
        <w:t>and</w:t>
      </w:r>
    </w:p>
    <w:p w14:paraId="0D35E13D" w14:textId="77777777" w:rsidR="00966785" w:rsidRPr="00181909" w:rsidRDefault="00966785" w:rsidP="00966785">
      <w:pPr>
        <w:ind w:left="1440" w:hanging="1440"/>
        <w:rPr>
          <w:rFonts w:cs="Arial"/>
          <w:color w:val="000000"/>
          <w:szCs w:val="24"/>
        </w:rPr>
      </w:pPr>
    </w:p>
    <w:p w14:paraId="670EA771" w14:textId="69B493A9" w:rsidR="00966785" w:rsidRDefault="00966785" w:rsidP="00966785">
      <w:pPr>
        <w:ind w:left="1440" w:hanging="1440"/>
        <w:rPr>
          <w:rFonts w:cs="Arial"/>
          <w:color w:val="000000"/>
          <w:szCs w:val="24"/>
        </w:rPr>
      </w:pPr>
      <w:r w:rsidRPr="00181909">
        <w:rPr>
          <w:rFonts w:cs="Arial"/>
          <w:color w:val="000000"/>
          <w:szCs w:val="24"/>
        </w:rPr>
        <w:t>WHEREAS,</w:t>
      </w:r>
      <w:r w:rsidRPr="00181909">
        <w:rPr>
          <w:rFonts w:cs="Arial"/>
          <w:color w:val="000000"/>
          <w:szCs w:val="24"/>
        </w:rPr>
        <w:tab/>
        <w:t xml:space="preserve">the </w:t>
      </w:r>
      <w:r>
        <w:rPr>
          <w:rFonts w:cs="Arial"/>
          <w:color w:val="000000"/>
          <w:szCs w:val="24"/>
        </w:rPr>
        <w:t xml:space="preserve">City of </w:t>
      </w:r>
      <w:r w:rsidR="00220CEB" w:rsidRPr="006F62E9">
        <w:rPr>
          <w:rFonts w:cs="Arial"/>
          <w:color w:val="000000"/>
          <w:szCs w:val="24"/>
          <w:highlight w:val="yellow"/>
        </w:rPr>
        <w:t>Anytown</w:t>
      </w:r>
      <w:r w:rsidRPr="00181909">
        <w:rPr>
          <w:rFonts w:cs="Arial"/>
          <w:color w:val="000000"/>
          <w:szCs w:val="24"/>
        </w:rPr>
        <w:t xml:space="preserve"> </w:t>
      </w:r>
      <w:r w:rsidR="0097307C">
        <w:rPr>
          <w:rFonts w:cs="Arial"/>
          <w:color w:val="000000"/>
          <w:szCs w:val="24"/>
        </w:rPr>
        <w:t xml:space="preserve">already </w:t>
      </w:r>
      <w:r w:rsidR="003B59C0">
        <w:rPr>
          <w:rFonts w:cs="Arial"/>
          <w:color w:val="000000"/>
          <w:szCs w:val="24"/>
        </w:rPr>
        <w:t>has regulations pertaining to the transportation of gasoline</w:t>
      </w:r>
      <w:r w:rsidR="007C5967">
        <w:rPr>
          <w:rFonts w:cs="Arial"/>
          <w:color w:val="000000"/>
          <w:szCs w:val="24"/>
        </w:rPr>
        <w:t>, a hazardous material,</w:t>
      </w:r>
      <w:r w:rsidR="003B59C0">
        <w:rPr>
          <w:rFonts w:cs="Arial"/>
          <w:color w:val="000000"/>
          <w:szCs w:val="24"/>
        </w:rPr>
        <w:t xml:space="preserve"> </w:t>
      </w:r>
      <w:r w:rsidR="0097307C">
        <w:rPr>
          <w:rFonts w:cs="Arial"/>
          <w:color w:val="000000"/>
          <w:szCs w:val="24"/>
        </w:rPr>
        <w:t xml:space="preserve">by gasoline tank trucks </w:t>
      </w:r>
      <w:r w:rsidR="007C5967">
        <w:rPr>
          <w:rFonts w:cs="Arial"/>
          <w:color w:val="000000"/>
          <w:szCs w:val="24"/>
        </w:rPr>
        <w:t>with</w:t>
      </w:r>
      <w:r w:rsidR="003B59C0">
        <w:rPr>
          <w:rFonts w:cs="Arial"/>
          <w:color w:val="000000"/>
          <w:szCs w:val="24"/>
        </w:rPr>
        <w:t>in the city limits</w:t>
      </w:r>
      <w:r w:rsidRPr="00181909">
        <w:rPr>
          <w:rFonts w:cs="Arial"/>
          <w:color w:val="000000"/>
          <w:szCs w:val="24"/>
        </w:rPr>
        <w:t>; and</w:t>
      </w:r>
    </w:p>
    <w:p w14:paraId="029B9587" w14:textId="237E50BE" w:rsidR="007C5967" w:rsidRDefault="007C5967" w:rsidP="00966785">
      <w:pPr>
        <w:ind w:left="1440" w:hanging="1440"/>
        <w:rPr>
          <w:rFonts w:cs="Arial"/>
          <w:color w:val="000000"/>
          <w:szCs w:val="24"/>
        </w:rPr>
      </w:pPr>
    </w:p>
    <w:p w14:paraId="27819C91" w14:textId="2132597A" w:rsidR="007C5967" w:rsidRDefault="007C5967" w:rsidP="007C5967">
      <w:pPr>
        <w:ind w:left="1440" w:hanging="1440"/>
        <w:rPr>
          <w:rFonts w:cs="Arial"/>
          <w:color w:val="000000"/>
          <w:szCs w:val="24"/>
        </w:rPr>
      </w:pPr>
      <w:r w:rsidRPr="00181909">
        <w:rPr>
          <w:rFonts w:cs="Arial"/>
          <w:color w:val="000000"/>
          <w:szCs w:val="24"/>
        </w:rPr>
        <w:t>WHEREAS,</w:t>
      </w:r>
      <w:r w:rsidRPr="00181909">
        <w:rPr>
          <w:rFonts w:cs="Arial"/>
          <w:color w:val="000000"/>
          <w:szCs w:val="24"/>
        </w:rPr>
        <w:tab/>
        <w:t xml:space="preserve">the </w:t>
      </w:r>
      <w:r>
        <w:rPr>
          <w:rFonts w:cs="Arial"/>
          <w:color w:val="000000"/>
          <w:szCs w:val="24"/>
        </w:rPr>
        <w:t xml:space="preserve">City of </w:t>
      </w:r>
      <w:r w:rsidR="00220CEB" w:rsidRPr="006F62E9">
        <w:rPr>
          <w:rFonts w:cs="Arial"/>
          <w:color w:val="000000"/>
          <w:szCs w:val="24"/>
          <w:highlight w:val="yellow"/>
        </w:rPr>
        <w:t>Anytown</w:t>
      </w:r>
      <w:r w:rsidRPr="00181909">
        <w:rPr>
          <w:rFonts w:cs="Arial"/>
          <w:color w:val="000000"/>
          <w:szCs w:val="24"/>
        </w:rPr>
        <w:t xml:space="preserve"> </w:t>
      </w:r>
      <w:r>
        <w:rPr>
          <w:rFonts w:cs="Arial"/>
          <w:color w:val="000000"/>
          <w:szCs w:val="24"/>
        </w:rPr>
        <w:t xml:space="preserve">desires to further reduce the risk to the community by regulating </w:t>
      </w:r>
      <w:r w:rsidR="0097307C">
        <w:rPr>
          <w:rFonts w:cs="Arial"/>
          <w:color w:val="000000"/>
          <w:szCs w:val="24"/>
        </w:rPr>
        <w:t xml:space="preserve">the transportation on public roads of </w:t>
      </w:r>
      <w:r>
        <w:rPr>
          <w:rFonts w:cs="Arial"/>
          <w:color w:val="000000"/>
          <w:szCs w:val="24"/>
        </w:rPr>
        <w:t>other hazardous materials as well</w:t>
      </w:r>
      <w:r w:rsidRPr="00181909">
        <w:rPr>
          <w:rFonts w:cs="Arial"/>
          <w:color w:val="000000"/>
          <w:szCs w:val="24"/>
        </w:rPr>
        <w:t>; and</w:t>
      </w:r>
    </w:p>
    <w:p w14:paraId="32602578" w14:textId="77777777" w:rsidR="007C5967" w:rsidRPr="00181909" w:rsidRDefault="007C5967" w:rsidP="007C5967">
      <w:pPr>
        <w:ind w:left="1440" w:hanging="1440"/>
        <w:rPr>
          <w:rFonts w:cs="Arial"/>
          <w:color w:val="000000"/>
          <w:szCs w:val="24"/>
        </w:rPr>
      </w:pPr>
    </w:p>
    <w:p w14:paraId="37AA6A69" w14:textId="3432F987" w:rsidR="00966785" w:rsidRPr="00181909" w:rsidRDefault="00966785" w:rsidP="00966785">
      <w:pPr>
        <w:ind w:left="1440" w:hanging="1440"/>
        <w:rPr>
          <w:rFonts w:cs="Arial"/>
          <w:color w:val="000000"/>
          <w:szCs w:val="24"/>
        </w:rPr>
      </w:pPr>
      <w:r w:rsidRPr="00181909">
        <w:rPr>
          <w:rFonts w:cs="Arial"/>
          <w:color w:val="000000"/>
          <w:szCs w:val="24"/>
        </w:rPr>
        <w:t>WHEREAS,</w:t>
      </w:r>
      <w:r w:rsidRPr="00181909">
        <w:rPr>
          <w:rFonts w:cs="Arial"/>
          <w:color w:val="000000"/>
          <w:szCs w:val="24"/>
        </w:rPr>
        <w:tab/>
        <w:t xml:space="preserve">the City of </w:t>
      </w:r>
      <w:r w:rsidR="00220CEB" w:rsidRPr="006F62E9">
        <w:rPr>
          <w:rFonts w:cs="Arial"/>
          <w:color w:val="000000"/>
          <w:szCs w:val="24"/>
          <w:highlight w:val="yellow"/>
        </w:rPr>
        <w:t>Anytown</w:t>
      </w:r>
      <w:r w:rsidRPr="00181909">
        <w:rPr>
          <w:rFonts w:cs="Arial"/>
          <w:color w:val="000000"/>
          <w:szCs w:val="24"/>
        </w:rPr>
        <w:t xml:space="preserve"> is authorized to pass this Ordinance pursuant to its police powers.</w:t>
      </w:r>
    </w:p>
    <w:p w14:paraId="1FC11DAE" w14:textId="77777777" w:rsidR="00966785" w:rsidRPr="00181909" w:rsidRDefault="00966785" w:rsidP="00966785">
      <w:pPr>
        <w:rPr>
          <w:rFonts w:cs="Arial"/>
          <w:color w:val="000000"/>
          <w:szCs w:val="24"/>
        </w:rPr>
      </w:pPr>
    </w:p>
    <w:p w14:paraId="4E9C6664" w14:textId="06F7307B" w:rsidR="00966785" w:rsidRPr="00181909" w:rsidRDefault="00966785" w:rsidP="00966785">
      <w:pPr>
        <w:rPr>
          <w:rFonts w:cs="Arial"/>
          <w:color w:val="000000"/>
          <w:szCs w:val="24"/>
        </w:rPr>
      </w:pPr>
      <w:r w:rsidRPr="00181909">
        <w:rPr>
          <w:rFonts w:cs="Arial"/>
          <w:color w:val="000000"/>
          <w:szCs w:val="24"/>
        </w:rPr>
        <w:t xml:space="preserve">NOW, THEREFORE, BE IT ORDAINED by the Board of </w:t>
      </w:r>
      <w:r w:rsidR="00220CEB">
        <w:rPr>
          <w:rFonts w:cs="Arial"/>
          <w:color w:val="000000"/>
          <w:szCs w:val="24"/>
        </w:rPr>
        <w:t xml:space="preserve">Aldermen </w:t>
      </w:r>
      <w:r w:rsidRPr="00181909">
        <w:rPr>
          <w:rFonts w:cs="Arial"/>
          <w:color w:val="000000"/>
          <w:szCs w:val="24"/>
        </w:rPr>
        <w:t xml:space="preserve">of the City of </w:t>
      </w:r>
      <w:r w:rsidR="00220CEB" w:rsidRPr="006F62E9">
        <w:rPr>
          <w:rFonts w:cs="Arial"/>
          <w:color w:val="000000"/>
          <w:szCs w:val="24"/>
          <w:highlight w:val="yellow"/>
        </w:rPr>
        <w:t>Anytown</w:t>
      </w:r>
      <w:r w:rsidRPr="00181909">
        <w:rPr>
          <w:rFonts w:cs="Arial"/>
          <w:color w:val="000000"/>
          <w:szCs w:val="24"/>
        </w:rPr>
        <w:t xml:space="preserve"> as f</w:t>
      </w:r>
      <w:r w:rsidR="00C94C5E">
        <w:rPr>
          <w:rFonts w:cs="Arial"/>
          <w:color w:val="000000"/>
          <w:szCs w:val="24"/>
        </w:rPr>
        <w:t>ol</w:t>
      </w:r>
      <w:r w:rsidRPr="00181909">
        <w:rPr>
          <w:rFonts w:cs="Arial"/>
          <w:color w:val="000000"/>
          <w:szCs w:val="24"/>
        </w:rPr>
        <w:t>lows:</w:t>
      </w:r>
    </w:p>
    <w:p w14:paraId="6110DD6C" w14:textId="77777777" w:rsidR="00966785" w:rsidRPr="00181909" w:rsidRDefault="00966785" w:rsidP="00966785">
      <w:pPr>
        <w:rPr>
          <w:rFonts w:cs="Arial"/>
          <w:color w:val="000000"/>
          <w:szCs w:val="24"/>
        </w:rPr>
      </w:pPr>
    </w:p>
    <w:p w14:paraId="5F0B62EE" w14:textId="76EE9FDE" w:rsidR="00966785" w:rsidRPr="00181909" w:rsidRDefault="00966785" w:rsidP="00966785">
      <w:pPr>
        <w:rPr>
          <w:rFonts w:cs="Arial"/>
          <w:color w:val="000000"/>
          <w:szCs w:val="24"/>
        </w:rPr>
      </w:pPr>
      <w:r w:rsidRPr="00181909">
        <w:rPr>
          <w:rFonts w:cs="Arial"/>
          <w:color w:val="000000"/>
          <w:szCs w:val="24"/>
        </w:rPr>
        <w:t xml:space="preserve">SECTION 1.  </w:t>
      </w:r>
      <w:r>
        <w:rPr>
          <w:rFonts w:cs="Arial"/>
          <w:color w:val="000000"/>
          <w:szCs w:val="24"/>
        </w:rPr>
        <w:t xml:space="preserve">Title </w:t>
      </w:r>
      <w:r w:rsidRPr="00181909">
        <w:rPr>
          <w:rFonts w:cs="Arial"/>
          <w:color w:val="000000"/>
          <w:szCs w:val="24"/>
        </w:rPr>
        <w:t xml:space="preserve">7 </w:t>
      </w:r>
      <w:r>
        <w:rPr>
          <w:rFonts w:cs="Arial"/>
          <w:color w:val="000000"/>
          <w:szCs w:val="24"/>
        </w:rPr>
        <w:t xml:space="preserve">of the City of </w:t>
      </w:r>
      <w:r w:rsidR="00220CEB" w:rsidRPr="006F62E9">
        <w:rPr>
          <w:rFonts w:cs="Arial"/>
          <w:color w:val="000000"/>
          <w:szCs w:val="24"/>
          <w:highlight w:val="yellow"/>
        </w:rPr>
        <w:t>Anytown</w:t>
      </w:r>
      <w:r>
        <w:rPr>
          <w:rFonts w:cs="Arial"/>
          <w:color w:val="000000"/>
          <w:szCs w:val="24"/>
        </w:rPr>
        <w:t xml:space="preserve"> Code of Ordinances </w:t>
      </w:r>
      <w:r w:rsidRPr="00181909">
        <w:rPr>
          <w:rFonts w:cs="Arial"/>
          <w:color w:val="000000"/>
          <w:szCs w:val="24"/>
        </w:rPr>
        <w:t>is amended by adding the following new section</w:t>
      </w:r>
      <w:r>
        <w:rPr>
          <w:rFonts w:cs="Arial"/>
          <w:color w:val="000000"/>
          <w:szCs w:val="24"/>
        </w:rPr>
        <w:t>s, to be codified appropriately upon adoption</w:t>
      </w:r>
      <w:r w:rsidRPr="00181909">
        <w:rPr>
          <w:rFonts w:cs="Arial"/>
          <w:color w:val="000000"/>
          <w:szCs w:val="24"/>
        </w:rPr>
        <w:t>.</w:t>
      </w:r>
    </w:p>
    <w:p w14:paraId="58601631" w14:textId="0127D585" w:rsidR="00966785" w:rsidRDefault="00966785" w:rsidP="00087BFD"/>
    <w:p w14:paraId="70370AE2" w14:textId="4FC9FD9F" w:rsidR="00421BB1" w:rsidRDefault="00220CEB" w:rsidP="00421BB1">
      <w:pPr>
        <w:ind w:firstLine="720"/>
      </w:pPr>
      <w:r>
        <w:t>7-4</w:t>
      </w:r>
      <w:r w:rsidR="00421BB1">
        <w:t>0</w:t>
      </w:r>
      <w:r>
        <w:t>1</w:t>
      </w:r>
      <w:r w:rsidR="00A81B2B">
        <w:t xml:space="preserve">. </w:t>
      </w:r>
      <w:r w:rsidR="00A81B2B" w:rsidRPr="00D26BD0">
        <w:rPr>
          <w:u w:val="single"/>
        </w:rPr>
        <w:t>Hazardous</w:t>
      </w:r>
      <w:r w:rsidR="00421BB1" w:rsidRPr="00D26BD0">
        <w:rPr>
          <w:u w:val="single"/>
        </w:rPr>
        <w:t xml:space="preserve"> </w:t>
      </w:r>
      <w:r w:rsidR="00421BB1" w:rsidRPr="00421BB1">
        <w:rPr>
          <w:u w:val="single"/>
        </w:rPr>
        <w:t>Materials Carrier Defined</w:t>
      </w:r>
      <w:r w:rsidR="00421BB1">
        <w:t xml:space="preserve">.  As used in this section, the term hazardous material carrier shall mean </w:t>
      </w:r>
      <w:r w:rsidR="00421BB1" w:rsidRPr="00421BB1">
        <w:t xml:space="preserve">all explosive, </w:t>
      </w:r>
      <w:r>
        <w:t xml:space="preserve">radioactive, </w:t>
      </w:r>
      <w:r w:rsidR="00421BB1" w:rsidRPr="00421BB1">
        <w:t>corrosive, hazardous materials, flammable liquid</w:t>
      </w:r>
      <w:r w:rsidR="00421BB1">
        <w:t>, combustible liquid,</w:t>
      </w:r>
      <w:r w:rsidR="00421BB1" w:rsidRPr="00421BB1">
        <w:t xml:space="preserve"> and gas carriers</w:t>
      </w:r>
      <w:r w:rsidR="00421BB1">
        <w:t>,</w:t>
      </w:r>
      <w:r w:rsidR="00421BB1" w:rsidRPr="00421BB1">
        <w:t xml:space="preserve"> and any vehicles required to display </w:t>
      </w:r>
      <w:r w:rsidR="0097307C">
        <w:t xml:space="preserve">United States Department of Transportation (DOT) </w:t>
      </w:r>
      <w:r w:rsidR="00421BB1" w:rsidRPr="00421BB1">
        <w:t>placards</w:t>
      </w:r>
      <w:r w:rsidR="00421BB1">
        <w:t>.</w:t>
      </w:r>
    </w:p>
    <w:p w14:paraId="4873D271" w14:textId="77777777" w:rsidR="00421BB1" w:rsidRDefault="00421BB1" w:rsidP="00087BFD"/>
    <w:p w14:paraId="1E898A46" w14:textId="28FA28CF" w:rsidR="007C5967" w:rsidRDefault="00220CEB" w:rsidP="007C5967">
      <w:pPr>
        <w:ind w:firstLine="720"/>
      </w:pPr>
      <w:r>
        <w:t>7-4</w:t>
      </w:r>
      <w:r w:rsidR="007C5967">
        <w:t>0</w:t>
      </w:r>
      <w:r>
        <w:t>2</w:t>
      </w:r>
      <w:r w:rsidR="00087BFD">
        <w:t>.</w:t>
      </w:r>
      <w:r w:rsidR="007C5967">
        <w:t xml:space="preserve"> </w:t>
      </w:r>
      <w:r w:rsidR="00AC3593" w:rsidRPr="00AC3593">
        <w:rPr>
          <w:u w:val="single"/>
        </w:rPr>
        <w:t>Hazardous Material Defined</w:t>
      </w:r>
      <w:r w:rsidR="00AC3593">
        <w:t xml:space="preserve">.  </w:t>
      </w:r>
      <w:r w:rsidR="00087BFD">
        <w:t xml:space="preserve">As used in this </w:t>
      </w:r>
      <w:r w:rsidR="007C5967">
        <w:t>section</w:t>
      </w:r>
      <w:r w:rsidR="00087BFD">
        <w:t>, the term hazardous material shall mean any material or combination of materials which, because of its quantity, concentration, or physical, chemical, biological, or infectious characteristics, poses a substantial present or potential hazard to human health</w:t>
      </w:r>
      <w:r w:rsidR="007C5967">
        <w:t>,</w:t>
      </w:r>
      <w:r w:rsidR="00087BFD">
        <w:t xml:space="preserve"> or safety</w:t>
      </w:r>
      <w:r w:rsidR="007C5967">
        <w:t>,</w:t>
      </w:r>
      <w:r w:rsidR="00087BFD">
        <w:t xml:space="preserve"> or the </w:t>
      </w:r>
      <w:r w:rsidR="00087BFD">
        <w:lastRenderedPageBreak/>
        <w:t>environment</w:t>
      </w:r>
      <w:r w:rsidR="007C5967">
        <w:t>,</w:t>
      </w:r>
      <w:r w:rsidR="00087BFD">
        <w:t xml:space="preserve"> if released into the workplace</w:t>
      </w:r>
      <w:r w:rsidR="007C5967">
        <w:t>,</w:t>
      </w:r>
      <w:r w:rsidR="00087BFD">
        <w:t xml:space="preserve"> or environment</w:t>
      </w:r>
      <w:r w:rsidR="007C5967">
        <w:t>,</w:t>
      </w:r>
      <w:r w:rsidR="00087BFD">
        <w:t xml:space="preserve"> or when improperly treated, stored, transported, or disposed of</w:t>
      </w:r>
      <w:r w:rsidR="007C5967">
        <w:t>,</w:t>
      </w:r>
      <w:r w:rsidR="00087BFD">
        <w:t xml:space="preserve"> or otherwise managed.</w:t>
      </w:r>
    </w:p>
    <w:p w14:paraId="1BB95EDB" w14:textId="476E3587" w:rsidR="00087BFD" w:rsidRDefault="00087BFD" w:rsidP="007C5967"/>
    <w:p w14:paraId="4FFE6697" w14:textId="314339B8" w:rsidR="00AB0243" w:rsidRDefault="00220CEB" w:rsidP="007C5967">
      <w:pPr>
        <w:ind w:firstLine="720"/>
      </w:pPr>
      <w:r>
        <w:t>7-4</w:t>
      </w:r>
      <w:r w:rsidR="007C5967">
        <w:t>0</w:t>
      </w:r>
      <w:r>
        <w:t>3</w:t>
      </w:r>
      <w:r w:rsidR="007C5967">
        <w:t xml:space="preserve">. </w:t>
      </w:r>
      <w:r w:rsidR="006B313E" w:rsidRPr="00421BB1">
        <w:rPr>
          <w:u w:val="single"/>
        </w:rPr>
        <w:t>Exceptions</w:t>
      </w:r>
      <w:r w:rsidR="006B313E">
        <w:t>.</w:t>
      </w:r>
    </w:p>
    <w:p w14:paraId="2BA4BEC0" w14:textId="3411C446" w:rsidR="00421BB1" w:rsidRDefault="00087BFD" w:rsidP="00AB0243">
      <w:pPr>
        <w:pStyle w:val="ListParagraph"/>
        <w:numPr>
          <w:ilvl w:val="0"/>
          <w:numId w:val="1"/>
        </w:numPr>
        <w:ind w:left="1800"/>
      </w:pPr>
      <w:r>
        <w:t xml:space="preserve">The provisions of this </w:t>
      </w:r>
      <w:r w:rsidR="006B313E">
        <w:t>section</w:t>
      </w:r>
      <w:r>
        <w:t xml:space="preserve"> shall not apply to any container which shall have a capacity of 150 gallons or less which shall be used for the purpose of supplying fuel for the vehicle on which it is mounted.</w:t>
      </w:r>
    </w:p>
    <w:p w14:paraId="49ACEF5E" w14:textId="66331AF3" w:rsidR="00421BB1" w:rsidRPr="00AB0243" w:rsidRDefault="00AB0243" w:rsidP="00AB0243">
      <w:pPr>
        <w:pStyle w:val="ListParagraph"/>
        <w:numPr>
          <w:ilvl w:val="0"/>
          <w:numId w:val="1"/>
        </w:numPr>
        <w:ind w:left="1800"/>
      </w:pPr>
      <w:r>
        <w:t xml:space="preserve">The provisions </w:t>
      </w:r>
      <w:r w:rsidRPr="00AB0243">
        <w:t>shall not apply to trucks delivering to or returning from construction sites where it is not possible to use a designated truck route, or to trucks delivering merchandise to or from local businesses</w:t>
      </w:r>
      <w:r w:rsidR="001570ED">
        <w:t>,</w:t>
      </w:r>
      <w:r w:rsidRPr="00AB0243">
        <w:t xml:space="preserve"> or local residences</w:t>
      </w:r>
      <w:r w:rsidR="001570ED">
        <w:t>,</w:t>
      </w:r>
      <w:r w:rsidRPr="00AB0243">
        <w:t xml:space="preserve"> or established truck terminals, or traveling to or from garages, if said travel or delivery is mad</w:t>
      </w:r>
      <w:r w:rsidR="001570ED">
        <w:t>e</w:t>
      </w:r>
      <w:r w:rsidRPr="00AB0243">
        <w:t xml:space="preserve"> by the most direct route. </w:t>
      </w:r>
      <w:r w:rsidR="001570ED">
        <w:t xml:space="preserve"> </w:t>
      </w:r>
      <w:r w:rsidRPr="00AB0243">
        <w:t>An</w:t>
      </w:r>
      <w:r w:rsidR="001570ED">
        <w:t>y</w:t>
      </w:r>
      <w:r w:rsidRPr="00AB0243">
        <w:t xml:space="preserve"> deviation from the designated routes must be for a legitimate business or work related purpose.</w:t>
      </w:r>
    </w:p>
    <w:p w14:paraId="3178C1AA" w14:textId="519DD7C2" w:rsidR="00087BFD" w:rsidRDefault="00087BFD" w:rsidP="00AB0243">
      <w:pPr>
        <w:pStyle w:val="ListParagraph"/>
        <w:numPr>
          <w:ilvl w:val="0"/>
          <w:numId w:val="1"/>
        </w:numPr>
        <w:ind w:left="1800"/>
      </w:pPr>
      <w:r>
        <w:t>These provisions shall not apply to vehicles, trailers, containers</w:t>
      </w:r>
      <w:r w:rsidR="007C5967">
        <w:t>,</w:t>
      </w:r>
      <w:r>
        <w:t xml:space="preserve"> or tanks containing anhydrous ammonia</w:t>
      </w:r>
      <w:r w:rsidR="007C5967">
        <w:t>,</w:t>
      </w:r>
      <w:r>
        <w:t xml:space="preserve"> or other material primarily used by farmers for fertilizer purposes</w:t>
      </w:r>
      <w:r w:rsidR="007C5967">
        <w:t>,</w:t>
      </w:r>
      <w:r>
        <w:t xml:space="preserve"> when such vehicles, trailers, containers</w:t>
      </w:r>
      <w:r w:rsidR="007C5967">
        <w:t>,</w:t>
      </w:r>
      <w:r>
        <w:t xml:space="preserve"> or tanks are parked or housed upon property designated for the placement of such vehicle, trailer, container</w:t>
      </w:r>
      <w:r w:rsidR="007C5967">
        <w:t>,</w:t>
      </w:r>
      <w:r>
        <w:t xml:space="preserve"> or tank by any farmers cooperative or farm supply store located within the city limits</w:t>
      </w:r>
    </w:p>
    <w:p w14:paraId="23CAB679" w14:textId="77777777" w:rsidR="00AC3593" w:rsidRDefault="00AC3593" w:rsidP="00B91037"/>
    <w:p w14:paraId="00AA62E4" w14:textId="4DCF52DA" w:rsidR="00087BFD" w:rsidRDefault="00220CEB" w:rsidP="00AB0243">
      <w:pPr>
        <w:ind w:firstLine="720"/>
      </w:pPr>
      <w:r>
        <w:t>7-4</w:t>
      </w:r>
      <w:r w:rsidR="006B313E">
        <w:t>0</w:t>
      </w:r>
      <w:r>
        <w:t>4</w:t>
      </w:r>
      <w:r w:rsidR="00AB0243">
        <w:t xml:space="preserve">. </w:t>
      </w:r>
      <w:r w:rsidR="00AB0243" w:rsidRPr="00AB0243">
        <w:rPr>
          <w:u w:val="single"/>
        </w:rPr>
        <w:t>Transportation of Hazardous Materials</w:t>
      </w:r>
      <w:r w:rsidR="00087BFD">
        <w:t xml:space="preserve">.  Except as provided in </w:t>
      </w:r>
      <w:r w:rsidR="00AB0243">
        <w:t>S</w:t>
      </w:r>
      <w:r w:rsidR="00087BFD">
        <w:t xml:space="preserve">ection </w:t>
      </w:r>
      <w:r>
        <w:t>7-4</w:t>
      </w:r>
      <w:r w:rsidR="00AB0243">
        <w:t>05,</w:t>
      </w:r>
      <w:r w:rsidR="00087BFD">
        <w:t xml:space="preserve"> it shall be unlawful for any person, firm, </w:t>
      </w:r>
      <w:r w:rsidR="001570ED">
        <w:t xml:space="preserve">company, </w:t>
      </w:r>
      <w:r w:rsidR="00087BFD">
        <w:t>corporation</w:t>
      </w:r>
      <w:r w:rsidR="00AB0243">
        <w:t>,</w:t>
      </w:r>
      <w:r w:rsidR="00087BFD">
        <w:t xml:space="preserve"> or other entity to transport any hazardous material upon any street, avenue, highway, road, alley</w:t>
      </w:r>
      <w:r w:rsidR="00AB0243">
        <w:t>,</w:t>
      </w:r>
      <w:r w:rsidR="00087BFD">
        <w:t xml:space="preserve"> or any other public right-of-way in the city.</w:t>
      </w:r>
    </w:p>
    <w:p w14:paraId="79D2F959" w14:textId="77777777" w:rsidR="006B313E" w:rsidRDefault="006B313E" w:rsidP="00087BFD"/>
    <w:p w14:paraId="581CA17F" w14:textId="765FE1C2" w:rsidR="006B313E" w:rsidRDefault="00220CEB" w:rsidP="00AB0243">
      <w:pPr>
        <w:ind w:firstLine="720"/>
      </w:pPr>
      <w:r>
        <w:t>7-4</w:t>
      </w:r>
      <w:r w:rsidR="00AB0243">
        <w:t>0</w:t>
      </w:r>
      <w:r>
        <w:t>5</w:t>
      </w:r>
      <w:r w:rsidR="00087BFD">
        <w:t xml:space="preserve">. </w:t>
      </w:r>
      <w:r w:rsidR="00087BFD" w:rsidRPr="00AB0243">
        <w:rPr>
          <w:u w:val="single"/>
        </w:rPr>
        <w:t>H</w:t>
      </w:r>
      <w:r w:rsidR="00AB0243" w:rsidRPr="00AB0243">
        <w:rPr>
          <w:u w:val="single"/>
        </w:rPr>
        <w:t>azardous Materials Routes</w:t>
      </w:r>
      <w:r w:rsidR="00087BFD">
        <w:t xml:space="preserve">.  The provisions of </w:t>
      </w:r>
      <w:r w:rsidR="00AC3319">
        <w:t>S</w:t>
      </w:r>
      <w:r w:rsidR="00087BFD">
        <w:t xml:space="preserve">ection </w:t>
      </w:r>
      <w:r>
        <w:t>7-4</w:t>
      </w:r>
      <w:r w:rsidR="00AC3319">
        <w:t>06</w:t>
      </w:r>
      <w:r w:rsidR="00087BFD">
        <w:t xml:space="preserve"> shall apply to all streets, avenues, highways, roadways, alleys</w:t>
      </w:r>
      <w:r w:rsidR="00AC3319">
        <w:t>,</w:t>
      </w:r>
      <w:r w:rsidR="00087BFD">
        <w:t xml:space="preserve"> or other public right-of-ways within the city</w:t>
      </w:r>
      <w:r w:rsidR="00AC3319">
        <w:t>,</w:t>
      </w:r>
      <w:r w:rsidR="00087BFD">
        <w:t xml:space="preserve"> except those specified within this section</w:t>
      </w:r>
      <w:r w:rsidR="00AC3319">
        <w:t>,</w:t>
      </w:r>
      <w:r w:rsidR="00087BFD">
        <w:t xml:space="preserve"> where transportation of hazardous materials shall be allowed. </w:t>
      </w:r>
      <w:r w:rsidR="00AC3319">
        <w:t xml:space="preserve"> </w:t>
      </w:r>
      <w:r w:rsidR="00087BFD">
        <w:t>Transportation of hazardous materials shall be allowed upon the following streets, avenues, highways or roadways</w:t>
      </w:r>
      <w:r w:rsidR="006F62E9">
        <w:t xml:space="preserve"> in the city</w:t>
      </w:r>
      <w:r w:rsidR="00087BFD">
        <w:t>:</w:t>
      </w:r>
    </w:p>
    <w:p w14:paraId="6BE307B7" w14:textId="09B7C3D8" w:rsidR="006B313E" w:rsidRDefault="006B313E" w:rsidP="00087BFD"/>
    <w:p w14:paraId="69E0E50C" w14:textId="27C2DFDF" w:rsidR="0026714B" w:rsidRPr="0026714B" w:rsidRDefault="0026714B" w:rsidP="00087BFD">
      <w:pPr>
        <w:rPr>
          <w:color w:val="FF0000"/>
        </w:rPr>
      </w:pPr>
      <w:r w:rsidRPr="0026714B">
        <w:rPr>
          <w:color w:val="FF0000"/>
          <w:highlight w:val="yellow"/>
        </w:rPr>
        <w:t>The city will need to verify and insert a</w:t>
      </w:r>
      <w:r w:rsidR="00D26BD0">
        <w:rPr>
          <w:color w:val="FF0000"/>
          <w:highlight w:val="yellow"/>
        </w:rPr>
        <w:t>ll</w:t>
      </w:r>
      <w:r w:rsidRPr="0026714B">
        <w:rPr>
          <w:color w:val="FF0000"/>
          <w:highlight w:val="yellow"/>
        </w:rPr>
        <w:t xml:space="preserve"> legitimate haz</w:t>
      </w:r>
      <w:r w:rsidR="009563EE">
        <w:rPr>
          <w:color w:val="FF0000"/>
          <w:highlight w:val="yellow"/>
        </w:rPr>
        <w:t xml:space="preserve">ardous </w:t>
      </w:r>
      <w:r w:rsidR="002F5CDC" w:rsidRPr="0026714B">
        <w:rPr>
          <w:color w:val="FF0000"/>
          <w:highlight w:val="yellow"/>
        </w:rPr>
        <w:t>mat</w:t>
      </w:r>
      <w:r w:rsidR="002F5CDC">
        <w:rPr>
          <w:color w:val="FF0000"/>
          <w:highlight w:val="yellow"/>
        </w:rPr>
        <w:t>erials</w:t>
      </w:r>
      <w:r w:rsidRPr="0026714B">
        <w:rPr>
          <w:color w:val="FF0000"/>
          <w:highlight w:val="yellow"/>
        </w:rPr>
        <w:t xml:space="preserve"> routes here.</w:t>
      </w:r>
    </w:p>
    <w:p w14:paraId="20DDB020" w14:textId="77777777" w:rsidR="0026714B" w:rsidRDefault="0026714B" w:rsidP="00087BFD"/>
    <w:p w14:paraId="685A6840" w14:textId="010D48EB" w:rsidR="006B313E" w:rsidRDefault="00087BFD" w:rsidP="001570ED">
      <w:pPr>
        <w:ind w:left="1440"/>
      </w:pPr>
      <w:r>
        <w:t xml:space="preserve">(a) </w:t>
      </w:r>
      <w:r w:rsidR="00220CEB" w:rsidRPr="00C94C5E">
        <w:rPr>
          <w:highlight w:val="yellow"/>
        </w:rPr>
        <w:t>Calamity Creek Highway</w:t>
      </w:r>
    </w:p>
    <w:p w14:paraId="23A066EC" w14:textId="1D45F687" w:rsidR="00087BFD" w:rsidRDefault="00087BFD" w:rsidP="001570ED">
      <w:pPr>
        <w:ind w:left="1440"/>
      </w:pPr>
      <w:r>
        <w:t>(b)</w:t>
      </w:r>
      <w:r w:rsidR="001570ED">
        <w:t xml:space="preserve"> </w:t>
      </w:r>
      <w:r w:rsidR="00220CEB" w:rsidRPr="00C94C5E">
        <w:rPr>
          <w:highlight w:val="yellow"/>
        </w:rPr>
        <w:t xml:space="preserve">Disaster Drive </w:t>
      </w:r>
      <w:r w:rsidR="001570ED" w:rsidRPr="00C94C5E">
        <w:rPr>
          <w:highlight w:val="yellow"/>
        </w:rPr>
        <w:t xml:space="preserve">between </w:t>
      </w:r>
      <w:r w:rsidR="00220CEB" w:rsidRPr="00C94C5E">
        <w:rPr>
          <w:highlight w:val="yellow"/>
        </w:rPr>
        <w:t xml:space="preserve">Liberty Highway </w:t>
      </w:r>
      <w:r w:rsidR="001570ED" w:rsidRPr="00C94C5E">
        <w:rPr>
          <w:highlight w:val="yellow"/>
        </w:rPr>
        <w:t xml:space="preserve">and Interstate </w:t>
      </w:r>
      <w:r w:rsidR="00C94C5E">
        <w:rPr>
          <w:highlight w:val="yellow"/>
        </w:rPr>
        <w:t>65</w:t>
      </w:r>
    </w:p>
    <w:p w14:paraId="22D44C8A" w14:textId="77777777" w:rsidR="006B313E" w:rsidRDefault="006B313E" w:rsidP="00087BFD"/>
    <w:p w14:paraId="0F27B98C" w14:textId="5F5DFAE6" w:rsidR="00FC3108" w:rsidRDefault="00220CEB" w:rsidP="001768C4">
      <w:pPr>
        <w:ind w:firstLine="720"/>
      </w:pPr>
      <w:r>
        <w:t>7-4</w:t>
      </w:r>
      <w:r w:rsidR="00AC3319">
        <w:t>0</w:t>
      </w:r>
      <w:r>
        <w:t>6</w:t>
      </w:r>
      <w:r w:rsidR="00AC3319">
        <w:t xml:space="preserve">. </w:t>
      </w:r>
      <w:r w:rsidR="00AC3319" w:rsidRPr="007345C2">
        <w:rPr>
          <w:u w:val="single"/>
        </w:rPr>
        <w:t>Parking of Vehicles or Trailers Carryi</w:t>
      </w:r>
      <w:r w:rsidR="007345C2">
        <w:rPr>
          <w:u w:val="single"/>
        </w:rPr>
        <w:t>n</w:t>
      </w:r>
      <w:r w:rsidR="00AC3319" w:rsidRPr="007345C2">
        <w:rPr>
          <w:u w:val="single"/>
        </w:rPr>
        <w:t>g Hazardous Materials</w:t>
      </w:r>
      <w:r w:rsidR="00087BFD">
        <w:t>.</w:t>
      </w:r>
      <w:r w:rsidR="001768C4">
        <w:t xml:space="preserve">  </w:t>
      </w:r>
      <w:r w:rsidR="001768C4" w:rsidRPr="001768C4">
        <w:t xml:space="preserve">No </w:t>
      </w:r>
      <w:r w:rsidR="001768C4">
        <w:t xml:space="preserve">hazardous material </w:t>
      </w:r>
      <w:r w:rsidR="001768C4" w:rsidRPr="001768C4">
        <w:t>truck</w:t>
      </w:r>
      <w:r w:rsidR="001768C4">
        <w:t>,</w:t>
      </w:r>
      <w:r w:rsidR="001768C4" w:rsidRPr="001768C4">
        <w:t xml:space="preserve"> truck trailer</w:t>
      </w:r>
      <w:r w:rsidR="001768C4">
        <w:t>,</w:t>
      </w:r>
      <w:r w:rsidR="001768C4" w:rsidRPr="001768C4">
        <w:t xml:space="preserve"> </w:t>
      </w:r>
      <w:r w:rsidR="001768C4">
        <w:t xml:space="preserve">or vehicle as defined in Section </w:t>
      </w:r>
      <w:r>
        <w:t>7-4</w:t>
      </w:r>
      <w:r w:rsidR="001768C4">
        <w:t>0</w:t>
      </w:r>
      <w:r>
        <w:t>1</w:t>
      </w:r>
      <w:r w:rsidR="001768C4">
        <w:t xml:space="preserve">, </w:t>
      </w:r>
      <w:r w:rsidR="001768C4" w:rsidRPr="001768C4">
        <w:t>shall be allowed to be parked on the public streets in a residential area</w:t>
      </w:r>
      <w:r w:rsidR="001768C4">
        <w:t xml:space="preserve">, or on the </w:t>
      </w:r>
      <w:r w:rsidR="001768C4" w:rsidRPr="001768C4">
        <w:t xml:space="preserve">designated routes listed in Section </w:t>
      </w:r>
      <w:r>
        <w:t>7-4</w:t>
      </w:r>
      <w:r w:rsidR="001768C4">
        <w:t>0</w:t>
      </w:r>
      <w:r>
        <w:t>5</w:t>
      </w:r>
      <w:r w:rsidR="001768C4" w:rsidRPr="001768C4">
        <w:t>, except while actually loading or unloading.</w:t>
      </w:r>
      <w:r w:rsidR="001768C4">
        <w:t xml:space="preserve"> </w:t>
      </w:r>
      <w:r w:rsidR="001768C4" w:rsidRPr="001768C4">
        <w:t xml:space="preserve"> In no event shall </w:t>
      </w:r>
      <w:r w:rsidR="001768C4">
        <w:t xml:space="preserve">the truck, truck trailer, or vehicle </w:t>
      </w:r>
      <w:r w:rsidR="001768C4" w:rsidRPr="001768C4">
        <w:t>remain parked for longer than two (2) hours.</w:t>
      </w:r>
    </w:p>
    <w:p w14:paraId="726E5191" w14:textId="77777777" w:rsidR="001768C4" w:rsidRPr="001768C4" w:rsidRDefault="001768C4" w:rsidP="001768C4"/>
    <w:p w14:paraId="3B271245" w14:textId="0BAE188B" w:rsidR="00E3449E" w:rsidRDefault="00220CEB" w:rsidP="004F0969">
      <w:pPr>
        <w:ind w:firstLine="720"/>
      </w:pPr>
      <w:r>
        <w:t>7-4</w:t>
      </w:r>
      <w:r w:rsidR="00A81B2B">
        <w:t>0</w:t>
      </w:r>
      <w:r>
        <w:t>7</w:t>
      </w:r>
      <w:r w:rsidR="00A81B2B">
        <w:t xml:space="preserve">. </w:t>
      </w:r>
      <w:r w:rsidR="001768C4" w:rsidRPr="001768C4">
        <w:rPr>
          <w:u w:val="single"/>
        </w:rPr>
        <w:t>Removal of Illegally Parked Trucks, Truck Trailers, or Vehicles</w:t>
      </w:r>
      <w:r w:rsidR="001768C4">
        <w:t xml:space="preserve">.  </w:t>
      </w:r>
      <w:r w:rsidR="00087BFD">
        <w:t xml:space="preserve">If any </w:t>
      </w:r>
      <w:r w:rsidR="001768C4" w:rsidRPr="001768C4">
        <w:t>truck</w:t>
      </w:r>
      <w:r w:rsidR="001768C4">
        <w:t>,</w:t>
      </w:r>
      <w:r w:rsidR="001768C4" w:rsidRPr="001768C4">
        <w:t xml:space="preserve"> truck trailer</w:t>
      </w:r>
      <w:r w:rsidR="001768C4">
        <w:t>,</w:t>
      </w:r>
      <w:r w:rsidR="001768C4" w:rsidRPr="001768C4">
        <w:t xml:space="preserve"> </w:t>
      </w:r>
      <w:r w:rsidR="001768C4">
        <w:t xml:space="preserve">or vehicle, as defined in Section </w:t>
      </w:r>
      <w:r>
        <w:t>7-4</w:t>
      </w:r>
      <w:r w:rsidR="001768C4">
        <w:t>0</w:t>
      </w:r>
      <w:r>
        <w:t>2</w:t>
      </w:r>
      <w:r w:rsidR="001768C4">
        <w:t xml:space="preserve">, </w:t>
      </w:r>
      <w:r w:rsidR="00087BFD">
        <w:t xml:space="preserve">is found parked in violation of the provisions of this </w:t>
      </w:r>
      <w:r w:rsidR="00883D90">
        <w:t>ordinance</w:t>
      </w:r>
      <w:r w:rsidR="00087BFD">
        <w:t>, the fire chief</w:t>
      </w:r>
      <w:r w:rsidR="00883D90">
        <w:t>,</w:t>
      </w:r>
      <w:r w:rsidR="00087BFD">
        <w:t xml:space="preserve"> </w:t>
      </w:r>
      <w:r>
        <w:t xml:space="preserve">the fire chief’s authorized representative, </w:t>
      </w:r>
      <w:r w:rsidR="00087BFD">
        <w:lastRenderedPageBreak/>
        <w:t>or any law enforcement officer may require the owner, operator</w:t>
      </w:r>
      <w:r w:rsidR="009563EE">
        <w:t>,</w:t>
      </w:r>
      <w:r w:rsidR="00087BFD">
        <w:t xml:space="preserve"> or lessee of the </w:t>
      </w:r>
      <w:r w:rsidR="00883D90" w:rsidRPr="001768C4">
        <w:t>truck</w:t>
      </w:r>
      <w:r w:rsidR="00883D90">
        <w:t>,</w:t>
      </w:r>
      <w:r w:rsidR="00883D90" w:rsidRPr="001768C4">
        <w:t xml:space="preserve"> truck trailer</w:t>
      </w:r>
      <w:r w:rsidR="00883D90">
        <w:t>,</w:t>
      </w:r>
      <w:r w:rsidR="00883D90" w:rsidRPr="001768C4">
        <w:t xml:space="preserve"> </w:t>
      </w:r>
      <w:r w:rsidR="00883D90">
        <w:t>or vehicle</w:t>
      </w:r>
      <w:r w:rsidR="00087BFD">
        <w:t xml:space="preserve"> to move it within two hours.  If such removal is not accomplished on the order of any such officer, it may be accomplished by any such officer, by any reasonable means, if the continued presence of the </w:t>
      </w:r>
      <w:r w:rsidR="00883D90" w:rsidRPr="001768C4">
        <w:t>truck</w:t>
      </w:r>
      <w:r w:rsidR="00883D90">
        <w:t>,</w:t>
      </w:r>
      <w:r w:rsidR="00883D90" w:rsidRPr="001768C4">
        <w:t xml:space="preserve"> truck trailer</w:t>
      </w:r>
      <w:r w:rsidR="00883D90">
        <w:t>,</w:t>
      </w:r>
      <w:r w:rsidR="00883D90" w:rsidRPr="001768C4">
        <w:t xml:space="preserve"> </w:t>
      </w:r>
      <w:r w:rsidR="00883D90">
        <w:t xml:space="preserve">or vehicle </w:t>
      </w:r>
      <w:r w:rsidR="00087BFD">
        <w:t>at its parked location constitutes, adds to</w:t>
      </w:r>
      <w:r w:rsidR="00883D90">
        <w:t>,</w:t>
      </w:r>
      <w:r w:rsidR="00087BFD">
        <w:t xml:space="preserve"> or prevents correction of a situation threatening imminent injury or damage to persons or property.</w:t>
      </w:r>
      <w:r w:rsidR="009563EE">
        <w:t xml:space="preserve">  Such removal shall be at the expense of the </w:t>
      </w:r>
      <w:r w:rsidR="009563EE" w:rsidRPr="009563EE">
        <w:t>owner, operator, or lessee of the truck, truck trailer, or vehicle</w:t>
      </w:r>
      <w:r w:rsidR="009563EE">
        <w:t>.</w:t>
      </w:r>
    </w:p>
    <w:p w14:paraId="363C251A" w14:textId="4EB8A1CF" w:rsidR="004F0969" w:rsidRDefault="004F0969" w:rsidP="004F0969"/>
    <w:p w14:paraId="3C681B61" w14:textId="77777777" w:rsidR="004F0969" w:rsidRDefault="004F0969" w:rsidP="004F0969">
      <w:r>
        <w:t>SECTION 2.  Each section, subsection, paragraph, sentence and clause of this ordinance is hereby declared to be separable and severable.  The validity of any section, subsection, paragraph, sentence, or clause shall not be affected by the invalidity of any other portion of this ordinance, and only any portion declared to be invalid by a court of competent jurisdiction shall be deleted wherefrom.</w:t>
      </w:r>
    </w:p>
    <w:p w14:paraId="00EF3647" w14:textId="77777777" w:rsidR="004F0969" w:rsidRDefault="004F0969" w:rsidP="004F0969"/>
    <w:p w14:paraId="29266CF6" w14:textId="20BF6310" w:rsidR="004F0969" w:rsidRDefault="004F0969" w:rsidP="004F0969">
      <w:r>
        <w:t xml:space="preserve">SECTION 3.  This ordinance shall take </w:t>
      </w:r>
      <w:r w:rsidR="006F62E9">
        <w:t>effect upon final passage, the public welfare requiring it</w:t>
      </w:r>
      <w:r>
        <w:t>.</w:t>
      </w:r>
    </w:p>
    <w:p w14:paraId="422EE5A5" w14:textId="77777777" w:rsidR="004F0969" w:rsidRDefault="004F0969" w:rsidP="004F0969"/>
    <w:p w14:paraId="1C2CC156" w14:textId="77777777" w:rsidR="004F0969" w:rsidRDefault="004F0969" w:rsidP="004F0969">
      <w:r>
        <w:t>First Reading:</w:t>
      </w:r>
    </w:p>
    <w:p w14:paraId="7C01C446" w14:textId="1A1ED00B" w:rsidR="004F0969" w:rsidRDefault="006F62E9" w:rsidP="004F0969">
      <w:r>
        <w:t xml:space="preserve">Second </w:t>
      </w:r>
      <w:r w:rsidR="004F0969">
        <w:t>Hearing:</w:t>
      </w:r>
    </w:p>
    <w:p w14:paraId="6AD3AEEF" w14:textId="0AEC5531" w:rsidR="004F0969" w:rsidRDefault="006F62E9" w:rsidP="004F0969">
      <w:r>
        <w:t>Third</w:t>
      </w:r>
      <w:r w:rsidR="004F0969">
        <w:t xml:space="preserve"> Reading:</w:t>
      </w:r>
    </w:p>
    <w:p w14:paraId="55EAEA41" w14:textId="77777777" w:rsidR="004F0969" w:rsidRDefault="004F0969" w:rsidP="004F0969"/>
    <w:p w14:paraId="7E6520B8" w14:textId="0202D1A1" w:rsidR="00833107" w:rsidRDefault="00833107" w:rsidP="004F0969"/>
    <w:p w14:paraId="4130CB3B" w14:textId="430F9652" w:rsidR="00833107" w:rsidRDefault="00833107" w:rsidP="004F0969">
      <w:r>
        <w:t>Approved as to form:</w:t>
      </w:r>
    </w:p>
    <w:p w14:paraId="4806A35A" w14:textId="27D2B5DA" w:rsidR="00833107" w:rsidRDefault="00833107" w:rsidP="004F0969"/>
    <w:p w14:paraId="7A7B3E29" w14:textId="055B6C49" w:rsidR="00833107" w:rsidRDefault="00833107" w:rsidP="004F0969"/>
    <w:p w14:paraId="1F55D535" w14:textId="3527F58D" w:rsidR="00833107" w:rsidRDefault="00833107" w:rsidP="004F0969"/>
    <w:p w14:paraId="5904020E" w14:textId="35FD03CC" w:rsidR="00833107" w:rsidRDefault="00833107" w:rsidP="004F0969"/>
    <w:p w14:paraId="46877E61" w14:textId="3BAA80AF" w:rsidR="00833107" w:rsidRDefault="00833107" w:rsidP="004F0969">
      <w:r>
        <w:t>___________________________________</w:t>
      </w:r>
    </w:p>
    <w:p w14:paraId="472A463A" w14:textId="449DEFE1" w:rsidR="004F0969" w:rsidRDefault="00833107" w:rsidP="004F0969">
      <w:r>
        <w:t>City Attorney</w:t>
      </w:r>
    </w:p>
    <w:p w14:paraId="3BD4F2C4" w14:textId="7A0862B3" w:rsidR="004F0969" w:rsidRDefault="004F0969" w:rsidP="004F0969"/>
    <w:p w14:paraId="7C687875" w14:textId="279F5C48" w:rsidR="00833107" w:rsidRDefault="00833107" w:rsidP="004F0969"/>
    <w:p w14:paraId="73721EEB" w14:textId="77777777" w:rsidR="004F0969" w:rsidRDefault="004F0969" w:rsidP="004F0969"/>
    <w:p w14:paraId="7C1915C7" w14:textId="77777777" w:rsidR="004F0969" w:rsidRDefault="004F0969" w:rsidP="004F0969"/>
    <w:p w14:paraId="69656F99" w14:textId="77777777" w:rsidR="004F0969" w:rsidRDefault="004F0969" w:rsidP="004F0969">
      <w:r>
        <w:t>___________________________________</w:t>
      </w:r>
    </w:p>
    <w:p w14:paraId="7377279B" w14:textId="3AC85042" w:rsidR="004F0969" w:rsidRDefault="004F0969" w:rsidP="004F0969">
      <w:r>
        <w:t>Mayor</w:t>
      </w:r>
    </w:p>
    <w:p w14:paraId="3D375C25" w14:textId="77777777" w:rsidR="004F0969" w:rsidRDefault="004F0969" w:rsidP="004F0969"/>
    <w:p w14:paraId="0FD6D495" w14:textId="77777777" w:rsidR="004F0969" w:rsidRDefault="004F0969" w:rsidP="004F0969"/>
    <w:p w14:paraId="3FA60323" w14:textId="77777777" w:rsidR="004F0969" w:rsidRDefault="004F0969" w:rsidP="004F0969"/>
    <w:p w14:paraId="5ED33998" w14:textId="77777777" w:rsidR="004F0969" w:rsidRDefault="004F0969" w:rsidP="004F0969">
      <w:r>
        <w:t>ATTEST:</w:t>
      </w:r>
    </w:p>
    <w:p w14:paraId="68555AED" w14:textId="77777777" w:rsidR="004F0969" w:rsidRDefault="004F0969" w:rsidP="004F0969"/>
    <w:p w14:paraId="2D8E26B7" w14:textId="06FA54D5" w:rsidR="004F0969" w:rsidRDefault="004F0969" w:rsidP="004F0969"/>
    <w:p w14:paraId="4C952999" w14:textId="77777777" w:rsidR="00833107" w:rsidRDefault="00833107" w:rsidP="004F0969"/>
    <w:p w14:paraId="4170148B" w14:textId="77777777" w:rsidR="004F0969" w:rsidRDefault="004F0969" w:rsidP="004F0969"/>
    <w:p w14:paraId="03D0FF14" w14:textId="77777777" w:rsidR="004F0969" w:rsidRDefault="004F0969" w:rsidP="004F0969">
      <w:r>
        <w:t>___________________________________</w:t>
      </w:r>
    </w:p>
    <w:p w14:paraId="252C2300" w14:textId="78B5605D" w:rsidR="004F0969" w:rsidRDefault="004F0969" w:rsidP="00087BFD">
      <w:r>
        <w:t>City Recorder</w:t>
      </w:r>
    </w:p>
    <w:sectPr w:rsidR="004F0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A1A83"/>
    <w:multiLevelType w:val="hybridMultilevel"/>
    <w:tmpl w:val="8F089AA0"/>
    <w:lvl w:ilvl="0" w:tplc="2250B4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FD"/>
    <w:rsid w:val="00087BFD"/>
    <w:rsid w:val="001570ED"/>
    <w:rsid w:val="001768C4"/>
    <w:rsid w:val="001A6494"/>
    <w:rsid w:val="00220CEB"/>
    <w:rsid w:val="0026714B"/>
    <w:rsid w:val="002E3572"/>
    <w:rsid w:val="002E70CD"/>
    <w:rsid w:val="002F5CDC"/>
    <w:rsid w:val="003B59C0"/>
    <w:rsid w:val="003E2455"/>
    <w:rsid w:val="00421BB1"/>
    <w:rsid w:val="00447884"/>
    <w:rsid w:val="004F0969"/>
    <w:rsid w:val="006B313E"/>
    <w:rsid w:val="006F62E9"/>
    <w:rsid w:val="007345C2"/>
    <w:rsid w:val="007C5967"/>
    <w:rsid w:val="00833107"/>
    <w:rsid w:val="00883D90"/>
    <w:rsid w:val="009563EE"/>
    <w:rsid w:val="00966785"/>
    <w:rsid w:val="0097307C"/>
    <w:rsid w:val="00A81B2B"/>
    <w:rsid w:val="00AB0243"/>
    <w:rsid w:val="00AC3319"/>
    <w:rsid w:val="00AC3593"/>
    <w:rsid w:val="00AF68CC"/>
    <w:rsid w:val="00AF6E14"/>
    <w:rsid w:val="00B91037"/>
    <w:rsid w:val="00C94C5E"/>
    <w:rsid w:val="00CE4A97"/>
    <w:rsid w:val="00D26BD0"/>
    <w:rsid w:val="00E3449E"/>
    <w:rsid w:val="00FC3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93B86"/>
  <w15:chartTrackingRefBased/>
  <w15:docId w15:val="{60B9575F-8597-4D77-91E2-173ABB92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0CD"/>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E4A97"/>
    <w:pPr>
      <w:spacing w:after="200"/>
      <w:jc w:val="center"/>
    </w:pPr>
    <w:rPr>
      <w:b/>
      <w:iCs/>
      <w:color w:val="000000" w:themeColor="text1"/>
      <w:szCs w:val="18"/>
    </w:rPr>
  </w:style>
  <w:style w:type="paragraph" w:styleId="ListParagraph">
    <w:name w:val="List Paragraph"/>
    <w:basedOn w:val="Normal"/>
    <w:uiPriority w:val="34"/>
    <w:qFormat/>
    <w:rsid w:val="00AB0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2" ma:contentTypeDescription="Create a new document." ma:contentTypeScope="" ma:versionID="eccb3ba273cdc31b96638bb908cbea8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5a2ca389480946465216918df3a732e5"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6F715-D553-4302-9089-5B34D9B5E304}">
  <ds:schemaRefs>
    <ds:schemaRef ds:uri="http://schemas.openxmlformats.org/officeDocument/2006/bibliography"/>
  </ds:schemaRefs>
</ds:datastoreItem>
</file>

<file path=customXml/itemProps2.xml><?xml version="1.0" encoding="utf-8"?>
<ds:datastoreItem xmlns:ds="http://schemas.openxmlformats.org/officeDocument/2006/customXml" ds:itemID="{A5FC422E-BC32-4616-8F65-3829C18C1E89}"/>
</file>

<file path=customXml/itemProps3.xml><?xml version="1.0" encoding="utf-8"?>
<ds:datastoreItem xmlns:ds="http://schemas.openxmlformats.org/officeDocument/2006/customXml" ds:itemID="{E1FEAECC-2329-4C68-AD7D-D762F24674BF}"/>
</file>

<file path=customXml/itemProps4.xml><?xml version="1.0" encoding="utf-8"?>
<ds:datastoreItem xmlns:ds="http://schemas.openxmlformats.org/officeDocument/2006/customXml" ds:itemID="{121C1A3E-183C-481F-829C-7ACD5CD79FB8}"/>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Hazardous materials route ordinance-SAMPLE</vt:lpstr>
    </vt:vector>
  </TitlesOfParts>
  <Company>University of Tennessee</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materials route ordinance-SAMPLE</dc:title>
  <dc:subject/>
  <dc:creator>Wolf, Dennis (Dennis Wolf)</dc:creator>
  <cp:keywords>Hazardous materials route ordinance-SAMPLE</cp:keywords>
  <dc:description/>
  <cp:lastModifiedBy>McMillen, Dawn Marie</cp:lastModifiedBy>
  <cp:revision>2</cp:revision>
  <dcterms:created xsi:type="dcterms:W3CDTF">2018-03-05T17:00:00Z</dcterms:created>
  <dcterms:modified xsi:type="dcterms:W3CDTF">2018-03-05T17:00:00Z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