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A370B" w14:textId="77777777" w:rsidR="008E08FF" w:rsidRDefault="006F5C44">
      <w:pPr>
        <w:pStyle w:val="Heading1"/>
        <w:tabs>
          <w:tab w:val="left" w:pos="3455"/>
        </w:tabs>
        <w:spacing w:before="72"/>
        <w:ind w:right="302"/>
        <w:jc w:val="center"/>
      </w:pPr>
      <w:r>
        <w:t>ORDINANCE NO.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2E2A370C" w14:textId="77777777" w:rsidR="008E08FF" w:rsidRDefault="008E08FF">
      <w:pPr>
        <w:pStyle w:val="BodyText"/>
        <w:rPr>
          <w:b/>
        </w:rPr>
      </w:pPr>
    </w:p>
    <w:p w14:paraId="2E2A370D" w14:textId="77777777" w:rsidR="008E08FF" w:rsidRDefault="008E08FF">
      <w:pPr>
        <w:pStyle w:val="BodyText"/>
        <w:spacing w:before="3"/>
        <w:rPr>
          <w:b/>
        </w:rPr>
      </w:pPr>
    </w:p>
    <w:p w14:paraId="2E2A370E" w14:textId="7EB889ED" w:rsidR="008E08FF" w:rsidRDefault="006F5C44">
      <w:pPr>
        <w:ind w:left="1761" w:right="1333" w:hanging="507"/>
        <w:rPr>
          <w:b/>
          <w:sz w:val="24"/>
        </w:rPr>
      </w:pPr>
      <w:r>
        <w:rPr>
          <w:b/>
          <w:sz w:val="24"/>
        </w:rPr>
        <w:t>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ORDINANCE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CHANGE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 w:rsidRPr="00A9496E">
        <w:rPr>
          <w:b/>
          <w:sz w:val="24"/>
        </w:rPr>
        <w:t>TOWN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ELECTION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DATE TO THE </w:t>
      </w:r>
      <w:r w:rsidR="00B63649">
        <w:rPr>
          <w:b/>
          <w:sz w:val="24"/>
        </w:rPr>
        <w:t>AUGUST</w:t>
      </w:r>
      <w:r>
        <w:rPr>
          <w:b/>
          <w:sz w:val="24"/>
        </w:rPr>
        <w:t xml:space="preserve"> GENERAL ELECTION DATE.</w:t>
      </w:r>
    </w:p>
    <w:p w14:paraId="2E2A370F" w14:textId="77777777" w:rsidR="008E08FF" w:rsidRDefault="008E08FF">
      <w:pPr>
        <w:pStyle w:val="BodyText"/>
        <w:spacing w:before="273"/>
        <w:rPr>
          <w:b/>
        </w:rPr>
      </w:pPr>
    </w:p>
    <w:p w14:paraId="2E2A3710" w14:textId="2FA40DB3" w:rsidR="008E08FF" w:rsidRDefault="006F5C44" w:rsidP="00F17078">
      <w:pPr>
        <w:pStyle w:val="BodyText"/>
        <w:spacing w:before="1"/>
        <w:ind w:left="1440" w:right="515" w:hanging="1440"/>
        <w:jc w:val="both"/>
      </w:pPr>
      <w:r>
        <w:rPr>
          <w:b/>
        </w:rPr>
        <w:t>WHEREAS,</w:t>
      </w:r>
      <w:r>
        <w:rPr>
          <w:b/>
          <w:spacing w:val="80"/>
        </w:rPr>
        <w:t xml:space="preserve"> </w:t>
      </w:r>
      <w:r>
        <w:t xml:space="preserve">at present, the Board of Mayor and Aldermen of </w:t>
      </w:r>
      <w:r w:rsidR="008F12AA" w:rsidRPr="008F12AA">
        <w:rPr>
          <w:highlight w:val="yellow"/>
        </w:rPr>
        <w:t>______</w:t>
      </w:r>
      <w:r>
        <w:t xml:space="preserve">, Tennessee, serve </w:t>
      </w:r>
      <w:r w:rsidR="007B0D2A">
        <w:t>four</w:t>
      </w:r>
      <w:r w:rsidR="007B0D2A">
        <w:rPr>
          <w:spacing w:val="-3"/>
        </w:rPr>
        <w:t>-year</w:t>
      </w:r>
      <w:r>
        <w:rPr>
          <w:spacing w:val="-3"/>
        </w:rPr>
        <w:t xml:space="preserve"> </w:t>
      </w:r>
      <w:r>
        <w:t>staggered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 w:rsidR="00D93114">
        <w:t>four</w:t>
      </w:r>
      <w:r>
        <w:rPr>
          <w:spacing w:val="-4"/>
        </w:rPr>
        <w:t xml:space="preserve"> </w:t>
      </w:r>
      <w:r>
        <w:t>aldermen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election</w:t>
      </w:r>
      <w:r>
        <w:rPr>
          <w:spacing w:val="-4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years;</w:t>
      </w:r>
    </w:p>
    <w:p w14:paraId="2E2A3711" w14:textId="7E541E95" w:rsidR="008E08FF" w:rsidRDefault="006F5C44" w:rsidP="00F17078">
      <w:pPr>
        <w:pStyle w:val="BodyText"/>
        <w:ind w:left="1439" w:right="357"/>
        <w:jc w:val="both"/>
      </w:pP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 xml:space="preserve">for election every four years with his current term up for election on </w:t>
      </w:r>
      <w:r w:rsidR="00E23199" w:rsidRPr="00A1006A">
        <w:t>June</w:t>
      </w:r>
      <w:r w:rsidR="00A1006A" w:rsidRPr="00A1006A">
        <w:t xml:space="preserve"> 22</w:t>
      </w:r>
      <w:r w:rsidRPr="00A1006A">
        <w:t>, 20</w:t>
      </w:r>
      <w:r w:rsidR="00E23199">
        <w:t>28</w:t>
      </w:r>
      <w:r>
        <w:t>; and</w:t>
      </w:r>
    </w:p>
    <w:p w14:paraId="2E2A3712" w14:textId="77777777" w:rsidR="008E08FF" w:rsidRDefault="008E08FF" w:rsidP="00F17078">
      <w:pPr>
        <w:pStyle w:val="BodyText"/>
        <w:jc w:val="both"/>
      </w:pPr>
    </w:p>
    <w:p w14:paraId="2E2A3713" w14:textId="61A42395" w:rsidR="008E08FF" w:rsidRDefault="006F5C44" w:rsidP="00F17078">
      <w:pPr>
        <w:pStyle w:val="BodyText"/>
        <w:ind w:left="1440" w:right="515" w:hanging="1440"/>
        <w:jc w:val="both"/>
      </w:pPr>
      <w:proofErr w:type="gramStart"/>
      <w:r>
        <w:rPr>
          <w:b/>
        </w:rPr>
        <w:t>WHEREAS</w:t>
      </w:r>
      <w:r>
        <w:t>,</w:t>
      </w:r>
      <w:proofErr w:type="gramEnd"/>
      <w:r>
        <w:rPr>
          <w:spacing w:val="80"/>
        </w:rPr>
        <w:t xml:space="preserve"> </w:t>
      </w:r>
      <w:r>
        <w:t xml:space="preserve">the election date is currently the </w:t>
      </w:r>
      <w:r w:rsidR="00B92CBE">
        <w:t>fourth</w:t>
      </w:r>
      <w:r>
        <w:t xml:space="preserve"> </w:t>
      </w:r>
      <w:r w:rsidR="00B92CBE">
        <w:t>Thursday</w:t>
      </w:r>
      <w:r>
        <w:t xml:space="preserve"> in </w:t>
      </w:r>
      <w:r w:rsidR="00B92CBE">
        <w:t>June</w:t>
      </w:r>
      <w:r>
        <w:t xml:space="preserve"> and elected officials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election results are certified; and</w:t>
      </w:r>
    </w:p>
    <w:p w14:paraId="2E2A3714" w14:textId="77777777" w:rsidR="008E08FF" w:rsidRDefault="008E08FF" w:rsidP="00F17078">
      <w:pPr>
        <w:pStyle w:val="BodyText"/>
        <w:jc w:val="both"/>
      </w:pPr>
    </w:p>
    <w:p w14:paraId="2E2A3715" w14:textId="2A96321F" w:rsidR="008E08FF" w:rsidRDefault="006F5C44" w:rsidP="00F17078">
      <w:pPr>
        <w:pStyle w:val="BodyText"/>
        <w:ind w:left="1439" w:right="357" w:hanging="1440"/>
        <w:jc w:val="both"/>
      </w:pPr>
      <w:proofErr w:type="gramStart"/>
      <w:r>
        <w:rPr>
          <w:b/>
        </w:rPr>
        <w:t>WHEREAS</w:t>
      </w:r>
      <w:r>
        <w:t>,</w:t>
      </w:r>
      <w:proofErr w:type="gramEnd"/>
      <w:r>
        <w:rPr>
          <w:spacing w:val="80"/>
        </w:rPr>
        <w:t xml:space="preserve"> </w:t>
      </w:r>
      <w:r>
        <w:t xml:space="preserve">the Board of Mayor and Aldermen of the </w:t>
      </w:r>
      <w:r w:rsidR="008D7336">
        <w:t xml:space="preserve">City of </w:t>
      </w:r>
      <w:r w:rsidR="008F12AA" w:rsidRPr="008F12AA">
        <w:rPr>
          <w:highlight w:val="yellow"/>
        </w:rPr>
        <w:t>____</w:t>
      </w:r>
      <w:r w:rsidR="008F12AA" w:rsidRPr="008F12AA">
        <w:rPr>
          <w:highlight w:val="yellow"/>
        </w:rPr>
        <w:t>__</w:t>
      </w:r>
      <w:r w:rsidR="008F12AA">
        <w:t xml:space="preserve"> </w:t>
      </w:r>
      <w:r>
        <w:t>wish to change the</w:t>
      </w:r>
      <w:r>
        <w:rPr>
          <w:spacing w:val="-4"/>
        </w:rPr>
        <w:t xml:space="preserve"> </w:t>
      </w:r>
      <w:r>
        <w:t>election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aldermen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elections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2057AC">
        <w:t>August</w:t>
      </w:r>
      <w:r>
        <w:t xml:space="preserve"> general election date, which is the </w:t>
      </w:r>
      <w:r w:rsidR="00E2532B">
        <w:t>f</w:t>
      </w:r>
      <w:r w:rsidR="00042CFC">
        <w:t>irst</w:t>
      </w:r>
      <w:r w:rsidR="00E2532B">
        <w:t xml:space="preserve"> Thursday</w:t>
      </w:r>
      <w:r>
        <w:t xml:space="preserve"> in even-numbered years; and</w:t>
      </w:r>
    </w:p>
    <w:p w14:paraId="2E2A3716" w14:textId="77777777" w:rsidR="008E08FF" w:rsidRDefault="008E08FF" w:rsidP="00F17078">
      <w:pPr>
        <w:pStyle w:val="BodyText"/>
        <w:jc w:val="both"/>
      </w:pPr>
    </w:p>
    <w:p w14:paraId="2E2A3717" w14:textId="11D21D7E" w:rsidR="008E08FF" w:rsidRDefault="006F5C44" w:rsidP="00F17078">
      <w:pPr>
        <w:pStyle w:val="BodyText"/>
        <w:ind w:left="1440" w:right="357" w:hanging="1440"/>
        <w:jc w:val="both"/>
      </w:pPr>
      <w:r>
        <w:rPr>
          <w:b/>
        </w:rPr>
        <w:t>WHEREAS</w:t>
      </w:r>
      <w:r>
        <w:t>,</w:t>
      </w:r>
      <w:r>
        <w:rPr>
          <w:spacing w:val="80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6-3-104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charter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 w:rsidR="00265EFC">
        <w:t>City</w:t>
      </w:r>
      <w:proofErr w:type="gramEnd"/>
      <w:r w:rsidR="00265EFC">
        <w:t xml:space="preserve"> </w:t>
      </w:r>
      <w:r w:rsidR="001022FA">
        <w:t xml:space="preserve">of </w:t>
      </w:r>
      <w:r w:rsidR="008F12AA" w:rsidRPr="008F12AA">
        <w:rPr>
          <w:highlight w:val="yellow"/>
        </w:rPr>
        <w:t>______</w:t>
      </w:r>
      <w:r>
        <w:t>,</w:t>
      </w:r>
      <w:r>
        <w:rPr>
          <w:spacing w:val="-4"/>
        </w:rPr>
        <w:t xml:space="preserve"> </w:t>
      </w:r>
      <w:r>
        <w:t>election dates may be changed</w:t>
      </w:r>
      <w:r w:rsidR="005878DD">
        <w:t xml:space="preserve"> </w:t>
      </w:r>
      <w:r w:rsidR="005878DD" w:rsidRPr="005878DD">
        <w:t>to coincide with the August or November general election</w:t>
      </w:r>
      <w:r>
        <w:t>; and</w:t>
      </w:r>
    </w:p>
    <w:p w14:paraId="2E2A3718" w14:textId="69BE2480" w:rsidR="008E08FF" w:rsidRDefault="006F5C44" w:rsidP="00F17078">
      <w:pPr>
        <w:pStyle w:val="BodyText"/>
        <w:spacing w:before="275"/>
        <w:ind w:left="1440" w:right="357" w:hanging="1440"/>
        <w:jc w:val="both"/>
      </w:pPr>
      <w:r>
        <w:rPr>
          <w:b/>
        </w:rPr>
        <w:t>WHEREAS</w:t>
      </w:r>
      <w:r>
        <w:t>,</w:t>
      </w:r>
      <w:r>
        <w:rPr>
          <w:spacing w:val="80"/>
        </w:rPr>
        <w:t xml:space="preserve"> </w:t>
      </w:r>
      <w:r>
        <w:t xml:space="preserve">pursuant to section 6-3-104 of the charter for the </w:t>
      </w:r>
      <w:r w:rsidR="001022FA">
        <w:t xml:space="preserve">City of </w:t>
      </w:r>
      <w:r w:rsidR="008F12AA" w:rsidRPr="008F12AA">
        <w:rPr>
          <w:highlight w:val="yellow"/>
        </w:rPr>
        <w:t>______</w:t>
      </w:r>
      <w:r>
        <w:t>, aldermanic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mayoral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extended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election</w:t>
      </w:r>
      <w:r>
        <w:rPr>
          <w:spacing w:val="-4"/>
        </w:rPr>
        <w:t xml:space="preserve"> </w:t>
      </w:r>
      <w:r>
        <w:t>date,</w:t>
      </w:r>
      <w:r>
        <w:rPr>
          <w:spacing w:val="-4"/>
        </w:rPr>
        <w:t xml:space="preserve"> </w:t>
      </w:r>
      <w:r>
        <w:t xml:space="preserve">but no term may be extended for more than two years beyond its regular expiration </w:t>
      </w:r>
      <w:r>
        <w:rPr>
          <w:spacing w:val="-2"/>
        </w:rPr>
        <w:t>date.</w:t>
      </w:r>
    </w:p>
    <w:p w14:paraId="2E2A3719" w14:textId="77777777" w:rsidR="008E08FF" w:rsidRDefault="008E08FF" w:rsidP="00F17078">
      <w:pPr>
        <w:pStyle w:val="BodyText"/>
        <w:jc w:val="both"/>
      </w:pPr>
    </w:p>
    <w:p w14:paraId="2E2A371A" w14:textId="77777777" w:rsidR="008E08FF" w:rsidRDefault="008E08FF" w:rsidP="00F17078">
      <w:pPr>
        <w:pStyle w:val="BodyText"/>
        <w:spacing w:before="4"/>
        <w:jc w:val="both"/>
      </w:pPr>
    </w:p>
    <w:p w14:paraId="2E2A371B" w14:textId="7E20955B" w:rsidR="008E08FF" w:rsidRDefault="006F5C44" w:rsidP="00F17078">
      <w:pPr>
        <w:pStyle w:val="Heading1"/>
        <w:spacing w:before="1" w:line="237" w:lineRule="auto"/>
        <w:jc w:val="both"/>
        <w:rPr>
          <w:b w:val="0"/>
        </w:rPr>
      </w:pPr>
      <w:r>
        <w:t>NOW</w:t>
      </w:r>
      <w:r w:rsidR="00621EFA">
        <w:t>,</w:t>
      </w:r>
      <w:r>
        <w:rPr>
          <w:spacing w:val="-4"/>
        </w:rPr>
        <w:t xml:space="preserve"> </w:t>
      </w:r>
      <w:r>
        <w:t>THEREFORE,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ORDAINED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MAYOR</w:t>
      </w:r>
      <w:r>
        <w:rPr>
          <w:spacing w:val="-5"/>
        </w:rPr>
        <w:t xml:space="preserve"> </w:t>
      </w:r>
      <w:r>
        <w:t xml:space="preserve">AND ALDERMEN OF THE </w:t>
      </w:r>
      <w:r w:rsidR="009E04CB">
        <w:t>CITY</w:t>
      </w:r>
      <w:r>
        <w:t xml:space="preserve"> OF </w:t>
      </w:r>
      <w:r w:rsidR="008F12AA" w:rsidRPr="008F12AA">
        <w:rPr>
          <w:highlight w:val="yellow"/>
        </w:rPr>
        <w:t>______</w:t>
      </w:r>
      <w:r>
        <w:t>, TENNESSEE THAT</w:t>
      </w:r>
      <w:r>
        <w:rPr>
          <w:b w:val="0"/>
        </w:rPr>
        <w:t>:</w:t>
      </w:r>
    </w:p>
    <w:p w14:paraId="2E2A371C" w14:textId="77777777" w:rsidR="008E08FF" w:rsidRDefault="008E08FF" w:rsidP="00F17078">
      <w:pPr>
        <w:pStyle w:val="BodyText"/>
        <w:jc w:val="both"/>
      </w:pPr>
    </w:p>
    <w:p w14:paraId="2E2A371D" w14:textId="77777777" w:rsidR="008E08FF" w:rsidRDefault="008E08FF" w:rsidP="00F17078">
      <w:pPr>
        <w:pStyle w:val="BodyText"/>
        <w:jc w:val="both"/>
      </w:pPr>
    </w:p>
    <w:p w14:paraId="7D239CD7" w14:textId="37DBED3B" w:rsidR="00621EFA" w:rsidRDefault="006F5C44" w:rsidP="00F17078">
      <w:pPr>
        <w:pStyle w:val="BodyText"/>
        <w:spacing w:before="1"/>
        <w:ind w:left="1439" w:right="357" w:hanging="1440"/>
        <w:jc w:val="both"/>
      </w:pPr>
      <w:r>
        <w:rPr>
          <w:b/>
        </w:rPr>
        <w:t>SECTION</w:t>
      </w:r>
      <w:r>
        <w:rPr>
          <w:b/>
          <w:spacing w:val="-2"/>
        </w:rPr>
        <w:t xml:space="preserve"> </w:t>
      </w:r>
      <w:r>
        <w:rPr>
          <w:b/>
        </w:rPr>
        <w:t>1</w:t>
      </w:r>
      <w:r w:rsidR="00F17078">
        <w:rPr>
          <w:b/>
          <w:spacing w:val="40"/>
        </w:rPr>
        <w:t xml:space="preserve">. </w:t>
      </w:r>
      <w:r w:rsidR="00621EFA">
        <w:t xml:space="preserve">Pursuant to section </w:t>
      </w:r>
      <w:r w:rsidR="00621EFA" w:rsidRPr="00621EFA">
        <w:t xml:space="preserve">6-3-104 </w:t>
      </w:r>
      <w:r w:rsidR="00621EFA">
        <w:t xml:space="preserve">of the </w:t>
      </w:r>
      <w:r w:rsidR="008F12AA" w:rsidRPr="008F12AA">
        <w:rPr>
          <w:highlight w:val="yellow"/>
        </w:rPr>
        <w:t>______</w:t>
      </w:r>
      <w:r w:rsidR="008F12AA">
        <w:t xml:space="preserve"> </w:t>
      </w:r>
      <w:r w:rsidR="00621EFA">
        <w:t>Municipal Charter, t</w:t>
      </w:r>
      <w:r w:rsidR="00621EFA" w:rsidRPr="00F17078">
        <w:t xml:space="preserve">he date for municipal elections in the City of </w:t>
      </w:r>
      <w:r w:rsidR="008F12AA" w:rsidRPr="008F12AA">
        <w:rPr>
          <w:highlight w:val="yellow"/>
        </w:rPr>
        <w:t>______</w:t>
      </w:r>
      <w:r w:rsidR="008F12AA">
        <w:t xml:space="preserve"> </w:t>
      </w:r>
      <w:r w:rsidR="00621EFA" w:rsidRPr="00F17078">
        <w:t>is hereby changed to coincide with the date for the August general election beginning</w:t>
      </w:r>
      <w:r w:rsidR="004A2C73">
        <w:t xml:space="preserve"> on</w:t>
      </w:r>
      <w:r w:rsidR="00621EFA" w:rsidRPr="00F17078">
        <w:t xml:space="preserve"> August </w:t>
      </w:r>
      <w:r w:rsidR="00621EFA">
        <w:t>6</w:t>
      </w:r>
      <w:r w:rsidR="00621EFA" w:rsidRPr="00F17078">
        <w:t>, 20</w:t>
      </w:r>
      <w:r w:rsidR="00621EFA">
        <w:t>26</w:t>
      </w:r>
      <w:r w:rsidR="00621EFA" w:rsidRPr="00F17078">
        <w:t xml:space="preserve">. </w:t>
      </w:r>
    </w:p>
    <w:p w14:paraId="75BEAAB8" w14:textId="77777777" w:rsidR="00621EFA" w:rsidRPr="00F17078" w:rsidRDefault="00621EFA" w:rsidP="00F17078">
      <w:pPr>
        <w:pStyle w:val="BodyText"/>
        <w:spacing w:before="1"/>
        <w:ind w:left="1439" w:right="357" w:hanging="1440"/>
        <w:jc w:val="both"/>
      </w:pPr>
    </w:p>
    <w:p w14:paraId="3AD4FEDE" w14:textId="764C0529" w:rsidR="00621EFA" w:rsidRDefault="006F5C44" w:rsidP="00F17078">
      <w:pPr>
        <w:pStyle w:val="BodyText"/>
        <w:numPr>
          <w:ilvl w:val="0"/>
          <w:numId w:val="5"/>
        </w:numPr>
        <w:ind w:left="1800" w:right="515"/>
        <w:jc w:val="both"/>
      </w:pPr>
      <w:r>
        <w:t>The</w:t>
      </w:r>
      <w:r w:rsidRPr="00F17078">
        <w:t xml:space="preserve"> </w:t>
      </w:r>
      <w:r>
        <w:t>terms</w:t>
      </w:r>
      <w:r w:rsidRPr="00F17078">
        <w:t xml:space="preserve"> </w:t>
      </w:r>
      <w:r>
        <w:t>of</w:t>
      </w:r>
      <w:r w:rsidRPr="00F17078">
        <w:t xml:space="preserve"> </w:t>
      </w:r>
      <w:r>
        <w:t>the</w:t>
      </w:r>
      <w:r w:rsidRPr="00F17078">
        <w:t xml:space="preserve"> </w:t>
      </w:r>
      <w:r>
        <w:t>t</w:t>
      </w:r>
      <w:r w:rsidR="001D4809">
        <w:t>wo</w:t>
      </w:r>
      <w:r w:rsidRPr="00F17078">
        <w:t xml:space="preserve"> </w:t>
      </w:r>
      <w:r>
        <w:t>aldermen</w:t>
      </w:r>
      <w:r w:rsidRPr="00F17078">
        <w:t xml:space="preserve"> </w:t>
      </w:r>
      <w:r>
        <w:t>elected</w:t>
      </w:r>
      <w:r w:rsidRPr="00F17078">
        <w:t xml:space="preserve"> </w:t>
      </w:r>
      <w:r>
        <w:t>in</w:t>
      </w:r>
      <w:r w:rsidRPr="00F17078">
        <w:t xml:space="preserve"> </w:t>
      </w:r>
      <w:r w:rsidR="00C671D7">
        <w:t>June</w:t>
      </w:r>
      <w:r w:rsidRPr="00F17078">
        <w:t xml:space="preserve"> </w:t>
      </w:r>
      <w:r>
        <w:t>20</w:t>
      </w:r>
      <w:r w:rsidR="00C671D7">
        <w:t>22</w:t>
      </w:r>
      <w:r w:rsidRPr="00F17078">
        <w:t xml:space="preserve"> </w:t>
      </w:r>
      <w:r>
        <w:t>shall</w:t>
      </w:r>
      <w:r w:rsidRPr="00F17078">
        <w:t xml:space="preserve"> </w:t>
      </w:r>
      <w:r>
        <w:t>be</w:t>
      </w:r>
      <w:r w:rsidRPr="00F17078">
        <w:t xml:space="preserve"> </w:t>
      </w:r>
      <w:r>
        <w:t>extended</w:t>
      </w:r>
      <w:r w:rsidRPr="00F17078">
        <w:t xml:space="preserve"> </w:t>
      </w:r>
      <w:r>
        <w:t xml:space="preserve">from the </w:t>
      </w:r>
      <w:r w:rsidR="00423D6F">
        <w:t>fourth</w:t>
      </w:r>
      <w:r>
        <w:t xml:space="preserve"> </w:t>
      </w:r>
      <w:r w:rsidR="00423D6F">
        <w:t>Thursday</w:t>
      </w:r>
      <w:r>
        <w:t xml:space="preserve"> in </w:t>
      </w:r>
      <w:r w:rsidR="00733407">
        <w:t>June</w:t>
      </w:r>
      <w:r>
        <w:t xml:space="preserve"> 20</w:t>
      </w:r>
      <w:r w:rsidR="00540F4E">
        <w:t>26</w:t>
      </w:r>
      <w:r>
        <w:t xml:space="preserve"> until the certified candidates, elected on the first</w:t>
      </w:r>
      <w:r w:rsidRPr="00F17078">
        <w:t xml:space="preserve"> </w:t>
      </w:r>
      <w:r w:rsidR="0046398B">
        <w:t>Thursday</w:t>
      </w:r>
      <w:r>
        <w:t xml:space="preserve"> in </w:t>
      </w:r>
      <w:r w:rsidR="0046398B">
        <w:t>August</w:t>
      </w:r>
      <w:r>
        <w:t xml:space="preserve"> 20</w:t>
      </w:r>
      <w:r w:rsidR="0046398B">
        <w:t>26</w:t>
      </w:r>
      <w:r>
        <w:t>, are sworn into office. This will</w:t>
      </w:r>
      <w:r w:rsidRPr="00F17078">
        <w:t xml:space="preserve"> </w:t>
      </w:r>
      <w:r>
        <w:t>result</w:t>
      </w:r>
      <w:r w:rsidRPr="00F17078">
        <w:t xml:space="preserve"> </w:t>
      </w:r>
      <w:r>
        <w:t>in</w:t>
      </w:r>
      <w:r w:rsidRPr="00F17078">
        <w:t xml:space="preserve"> </w:t>
      </w:r>
      <w:r>
        <w:t>an</w:t>
      </w:r>
      <w:r w:rsidRPr="00F17078">
        <w:t xml:space="preserve"> </w:t>
      </w:r>
      <w:r>
        <w:t>increase</w:t>
      </w:r>
      <w:r w:rsidRPr="00F17078">
        <w:t xml:space="preserve"> </w:t>
      </w:r>
      <w:r>
        <w:t>of</w:t>
      </w:r>
      <w:r w:rsidRPr="00F17078">
        <w:t xml:space="preserve"> </w:t>
      </w:r>
      <w:r>
        <w:t>approximately</w:t>
      </w:r>
      <w:r w:rsidRPr="00F17078">
        <w:t xml:space="preserve"> </w:t>
      </w:r>
      <w:r>
        <w:t>tw</w:t>
      </w:r>
      <w:r w:rsidR="00A26BEC">
        <w:t>o</w:t>
      </w:r>
      <w:r w:rsidRPr="00F17078">
        <w:t xml:space="preserve"> </w:t>
      </w:r>
      <w:r>
        <w:t>months</w:t>
      </w:r>
      <w:r w:rsidRPr="00F17078">
        <w:t xml:space="preserve"> </w:t>
      </w:r>
      <w:r>
        <w:t>in</w:t>
      </w:r>
      <w:r w:rsidRPr="00F17078">
        <w:t xml:space="preserve"> </w:t>
      </w:r>
      <w:r>
        <w:t>the</w:t>
      </w:r>
      <w:r w:rsidRPr="00F17078">
        <w:t xml:space="preserve"> </w:t>
      </w:r>
      <w:r>
        <w:t>terms</w:t>
      </w:r>
      <w:r w:rsidRPr="00F17078">
        <w:t xml:space="preserve"> </w:t>
      </w:r>
      <w:r>
        <w:t>of</w:t>
      </w:r>
      <w:r w:rsidRPr="00F17078">
        <w:t xml:space="preserve"> </w:t>
      </w:r>
      <w:r>
        <w:t xml:space="preserve">the aldermen elected in </w:t>
      </w:r>
      <w:r w:rsidR="00A26BEC">
        <w:t>June</w:t>
      </w:r>
      <w:r>
        <w:t xml:space="preserve"> 20</w:t>
      </w:r>
      <w:r w:rsidR="008C6F01">
        <w:t>22</w:t>
      </w:r>
      <w:r>
        <w:t xml:space="preserve">. Thereafter, elections will be held for these seats for a </w:t>
      </w:r>
      <w:r w:rsidR="00D76C48">
        <w:t>four-year</w:t>
      </w:r>
      <w:r>
        <w:t xml:space="preserve"> term beginning with the elections held in </w:t>
      </w:r>
      <w:r w:rsidR="006104ED">
        <w:t>August</w:t>
      </w:r>
      <w:r>
        <w:t xml:space="preserve"> 20</w:t>
      </w:r>
      <w:r w:rsidR="006104ED">
        <w:t>26</w:t>
      </w:r>
      <w:r>
        <w:t>.</w:t>
      </w:r>
    </w:p>
    <w:p w14:paraId="51E6B4A4" w14:textId="77777777" w:rsidR="00621EFA" w:rsidRDefault="00621EFA" w:rsidP="00F17078">
      <w:pPr>
        <w:pStyle w:val="BodyText"/>
        <w:ind w:left="1800" w:right="515"/>
        <w:jc w:val="both"/>
      </w:pPr>
    </w:p>
    <w:p w14:paraId="2E2A3722" w14:textId="5A9FF61A" w:rsidR="008E08FF" w:rsidRDefault="006F5C44" w:rsidP="00F17078">
      <w:pPr>
        <w:pStyle w:val="BodyText"/>
        <w:numPr>
          <w:ilvl w:val="0"/>
          <w:numId w:val="5"/>
        </w:numPr>
        <w:spacing w:before="76"/>
        <w:ind w:left="1800" w:right="357"/>
        <w:jc w:val="both"/>
      </w:pPr>
      <w:r>
        <w:t>The terms of office of the mayor and t</w:t>
      </w:r>
      <w:r w:rsidR="00672388">
        <w:t>wo</w:t>
      </w:r>
      <w:r>
        <w:t xml:space="preserve"> aldermen elected in </w:t>
      </w:r>
      <w:r w:rsidR="00672388">
        <w:t>June</w:t>
      </w:r>
      <w:r>
        <w:t xml:space="preserve"> 20</w:t>
      </w:r>
      <w:r w:rsidR="00672388">
        <w:t>24</w:t>
      </w:r>
      <w:r>
        <w:t xml:space="preserve"> shall</w:t>
      </w:r>
      <w:r w:rsidRPr="00F17078">
        <w:t xml:space="preserve"> </w:t>
      </w:r>
      <w:r>
        <w:t>be</w:t>
      </w:r>
      <w:r w:rsidRPr="00F17078">
        <w:t xml:space="preserve"> </w:t>
      </w:r>
      <w:r>
        <w:t>extended</w:t>
      </w:r>
      <w:r w:rsidRPr="00F17078">
        <w:t xml:space="preserve"> </w:t>
      </w:r>
      <w:r>
        <w:t>from</w:t>
      </w:r>
      <w:r w:rsidRPr="00F17078">
        <w:t xml:space="preserve"> </w:t>
      </w:r>
      <w:r>
        <w:t>the</w:t>
      </w:r>
      <w:r w:rsidRPr="00F17078">
        <w:t xml:space="preserve"> </w:t>
      </w:r>
      <w:r w:rsidR="00597F41">
        <w:t>Fourth</w:t>
      </w:r>
      <w:r w:rsidRPr="00F17078">
        <w:t xml:space="preserve"> </w:t>
      </w:r>
      <w:r w:rsidR="00597F41">
        <w:t>Thursday</w:t>
      </w:r>
      <w:r w:rsidRPr="00F17078">
        <w:t xml:space="preserve"> </w:t>
      </w:r>
      <w:r>
        <w:t>in</w:t>
      </w:r>
      <w:r w:rsidRPr="00F17078">
        <w:t xml:space="preserve"> </w:t>
      </w:r>
      <w:r w:rsidR="00597F41">
        <w:t>June</w:t>
      </w:r>
      <w:r w:rsidRPr="00F17078">
        <w:t xml:space="preserve"> </w:t>
      </w:r>
      <w:r>
        <w:t>20</w:t>
      </w:r>
      <w:r w:rsidR="00597F41">
        <w:t>2</w:t>
      </w:r>
      <w:r>
        <w:t>4</w:t>
      </w:r>
      <w:r w:rsidRPr="00F17078">
        <w:t xml:space="preserve"> </w:t>
      </w:r>
      <w:r>
        <w:t>until</w:t>
      </w:r>
      <w:r w:rsidRPr="00F17078">
        <w:t xml:space="preserve"> </w:t>
      </w:r>
      <w:r>
        <w:t>the</w:t>
      </w:r>
      <w:r w:rsidRPr="00F17078">
        <w:t xml:space="preserve"> </w:t>
      </w:r>
      <w:r>
        <w:t>certified</w:t>
      </w:r>
      <w:r w:rsidR="004A2C73">
        <w:t xml:space="preserve"> </w:t>
      </w:r>
      <w:r>
        <w:t>candidates,</w:t>
      </w:r>
      <w:r>
        <w:rPr>
          <w:spacing w:val="-4"/>
        </w:rPr>
        <w:t xml:space="preserve"> </w:t>
      </w:r>
      <w:r>
        <w:t>elected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D76C48">
        <w:rPr>
          <w:spacing w:val="-2"/>
        </w:rPr>
        <w:t xml:space="preserve">first Thursday </w:t>
      </w:r>
      <w:r>
        <w:t>in</w:t>
      </w:r>
      <w:r>
        <w:rPr>
          <w:spacing w:val="-4"/>
        </w:rPr>
        <w:t xml:space="preserve"> </w:t>
      </w:r>
      <w:r w:rsidR="00D76C48">
        <w:t>August</w:t>
      </w:r>
      <w:r>
        <w:rPr>
          <w:spacing w:val="-4"/>
        </w:rPr>
        <w:t xml:space="preserve"> </w:t>
      </w:r>
      <w:r>
        <w:t>20</w:t>
      </w:r>
      <w:r w:rsidR="00D76C48">
        <w:t>28</w:t>
      </w:r>
      <w:r>
        <w:t>,</w:t>
      </w:r>
      <w:r>
        <w:rPr>
          <w:spacing w:val="-4"/>
        </w:rPr>
        <w:t xml:space="preserve"> </w:t>
      </w:r>
      <w:r>
        <w:t>are sworn into office. This will result in an increase of approximately tw</w:t>
      </w:r>
      <w:r w:rsidR="00D76C48">
        <w:t>o</w:t>
      </w:r>
      <w:r>
        <w:t xml:space="preserve"> months in the terms of the aldermen elected in </w:t>
      </w:r>
      <w:r w:rsidR="00D76C48">
        <w:t>June</w:t>
      </w:r>
      <w:r>
        <w:t xml:space="preserve"> 20</w:t>
      </w:r>
      <w:r w:rsidR="00D76C48">
        <w:t>24</w:t>
      </w:r>
      <w:r>
        <w:t xml:space="preserve">. Thereafter, elections will be held for these seats for a </w:t>
      </w:r>
      <w:r w:rsidR="00D76C48">
        <w:t>four-year</w:t>
      </w:r>
      <w:r>
        <w:t xml:space="preserve"> term beginning with the elections held in </w:t>
      </w:r>
      <w:r w:rsidR="00D76C48">
        <w:t>August</w:t>
      </w:r>
      <w:r>
        <w:t xml:space="preserve"> 20</w:t>
      </w:r>
      <w:r w:rsidR="00925012">
        <w:t>28</w:t>
      </w:r>
      <w:r>
        <w:t>.</w:t>
      </w:r>
    </w:p>
    <w:p w14:paraId="2E2A3723" w14:textId="77777777" w:rsidR="008E08FF" w:rsidRDefault="008E08FF" w:rsidP="00F17078">
      <w:pPr>
        <w:pStyle w:val="BodyText"/>
        <w:jc w:val="both"/>
      </w:pPr>
    </w:p>
    <w:p w14:paraId="2E2A3724" w14:textId="6902CAB4" w:rsidR="008E08FF" w:rsidRDefault="006F5C44" w:rsidP="00F17078">
      <w:pPr>
        <w:pStyle w:val="BodyText"/>
        <w:spacing w:before="1"/>
        <w:ind w:left="1440" w:right="515" w:hanging="1440"/>
        <w:jc w:val="both"/>
      </w:pPr>
      <w:r>
        <w:rPr>
          <w:b/>
        </w:rPr>
        <w:t>SECTION</w:t>
      </w:r>
      <w:r>
        <w:rPr>
          <w:b/>
          <w:spacing w:val="-3"/>
        </w:rPr>
        <w:t xml:space="preserve"> </w:t>
      </w:r>
      <w:r w:rsidR="004A2C73">
        <w:rPr>
          <w:b/>
        </w:rPr>
        <w:t>2</w:t>
      </w:r>
      <w:r>
        <w:rPr>
          <w:b/>
        </w:rPr>
        <w:t>.</w:t>
      </w:r>
      <w:r>
        <w:rPr>
          <w:b/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ordinance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immediately</w:t>
      </w:r>
      <w:r>
        <w:rPr>
          <w:spacing w:val="-4"/>
        </w:rPr>
        <w:t xml:space="preserve"> </w:t>
      </w:r>
      <w:r>
        <w:t>upon</w:t>
      </w:r>
      <w:r>
        <w:rPr>
          <w:spacing w:val="-4"/>
        </w:rPr>
        <w:t xml:space="preserve"> publication of the caption in a </w:t>
      </w:r>
      <w:r>
        <w:rPr>
          <w:spacing w:val="-4"/>
        </w:rPr>
        <w:lastRenderedPageBreak/>
        <w:t xml:space="preserve">newspaper of general circulation, as required by 6-2-101 of the </w:t>
      </w:r>
      <w:r w:rsidR="008F12AA" w:rsidRPr="008F12AA">
        <w:rPr>
          <w:highlight w:val="yellow"/>
        </w:rPr>
        <w:t>______</w:t>
      </w:r>
      <w:r w:rsidR="008F12AA">
        <w:t xml:space="preserve"> </w:t>
      </w:r>
      <w:r>
        <w:rPr>
          <w:spacing w:val="-4"/>
        </w:rPr>
        <w:t>Municipal C</w:t>
      </w:r>
      <w:r w:rsidR="00F17078">
        <w:rPr>
          <w:spacing w:val="-4"/>
        </w:rPr>
        <w:t>harter</w:t>
      </w:r>
      <w:r>
        <w:rPr>
          <w:spacing w:val="-4"/>
        </w:rPr>
        <w:t xml:space="preserve">, </w:t>
      </w:r>
      <w:r>
        <w:t>the</w:t>
      </w:r>
      <w:r>
        <w:rPr>
          <w:spacing w:val="-4"/>
        </w:rPr>
        <w:t xml:space="preserve"> </w:t>
      </w:r>
      <w:r>
        <w:t>public welfare requiring it.</w:t>
      </w:r>
    </w:p>
    <w:p w14:paraId="2E2A3725" w14:textId="77777777" w:rsidR="008E08FF" w:rsidRDefault="008E08FF" w:rsidP="00F17078">
      <w:pPr>
        <w:pStyle w:val="BodyText"/>
        <w:spacing w:before="275"/>
        <w:jc w:val="both"/>
      </w:pPr>
    </w:p>
    <w:p w14:paraId="2E2A3726" w14:textId="77777777" w:rsidR="008E08FF" w:rsidRDefault="006F5C44">
      <w:pPr>
        <w:pStyle w:val="BodyText"/>
        <w:tabs>
          <w:tab w:val="left" w:pos="2880"/>
          <w:tab w:val="left" w:pos="5160"/>
        </w:tabs>
        <w:spacing w:before="1"/>
      </w:pPr>
      <w:r>
        <w:t xml:space="preserve">Passed on first </w:t>
      </w:r>
      <w:r>
        <w:rPr>
          <w:spacing w:val="-2"/>
        </w:rPr>
        <w:t>reading:</w:t>
      </w:r>
      <w:r>
        <w:tab/>
      </w:r>
      <w:r>
        <w:rPr>
          <w:u w:val="single"/>
        </w:rPr>
        <w:tab/>
      </w:r>
    </w:p>
    <w:p w14:paraId="2E2A3727" w14:textId="77777777" w:rsidR="008E08FF" w:rsidRDefault="006F5C44">
      <w:pPr>
        <w:pStyle w:val="BodyText"/>
        <w:tabs>
          <w:tab w:val="left" w:pos="2880"/>
          <w:tab w:val="left" w:pos="5160"/>
        </w:tabs>
        <w:spacing w:before="276"/>
      </w:pPr>
      <w:r>
        <w:t xml:space="preserve">Passed on second </w:t>
      </w:r>
      <w:r>
        <w:rPr>
          <w:spacing w:val="-2"/>
        </w:rPr>
        <w:t>reading:</w:t>
      </w:r>
      <w:r>
        <w:tab/>
      </w:r>
      <w:r>
        <w:rPr>
          <w:u w:val="single"/>
        </w:rPr>
        <w:tab/>
      </w:r>
    </w:p>
    <w:p w14:paraId="2E2A3728" w14:textId="77777777" w:rsidR="008E08FF" w:rsidRDefault="008E08FF">
      <w:pPr>
        <w:pStyle w:val="BodyText"/>
        <w:rPr>
          <w:sz w:val="20"/>
        </w:rPr>
      </w:pPr>
    </w:p>
    <w:p w14:paraId="2E2A3729" w14:textId="77777777" w:rsidR="008E08FF" w:rsidRDefault="006F5C44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2A3730" wp14:editId="2E2A3731">
                <wp:simplePos x="0" y="0"/>
                <wp:positionH relativeFrom="page">
                  <wp:posOffset>4572000</wp:posOffset>
                </wp:positionH>
                <wp:positionV relativeFrom="paragraph">
                  <wp:posOffset>201369</wp:posOffset>
                </wp:positionV>
                <wp:extent cx="2286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7B35C" id="Graphic 1" o:spid="_x0000_s1026" style="position:absolute;margin-left:5in;margin-top:15.85pt;width:1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8Ry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" path="m,l2286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E2A372A" w14:textId="77777777" w:rsidR="008E08FF" w:rsidRDefault="006F5C44">
      <w:pPr>
        <w:pStyle w:val="BodyText"/>
        <w:ind w:right="358"/>
        <w:jc w:val="right"/>
      </w:pPr>
      <w:r>
        <w:t>Signed:</w:t>
      </w:r>
      <w:r>
        <w:rPr>
          <w:spacing w:val="60"/>
        </w:rPr>
        <w:t xml:space="preserve"> </w:t>
      </w:r>
      <w:r>
        <w:rPr>
          <w:spacing w:val="-2"/>
        </w:rPr>
        <w:t>Mayor</w:t>
      </w:r>
    </w:p>
    <w:p w14:paraId="2E2A372B" w14:textId="77777777" w:rsidR="008E08FF" w:rsidRDefault="008E08FF">
      <w:pPr>
        <w:pStyle w:val="BodyText"/>
        <w:rPr>
          <w:sz w:val="20"/>
        </w:rPr>
      </w:pPr>
    </w:p>
    <w:p w14:paraId="2E2A372C" w14:textId="77777777" w:rsidR="008E08FF" w:rsidRDefault="008E08FF">
      <w:pPr>
        <w:pStyle w:val="BodyText"/>
        <w:rPr>
          <w:sz w:val="20"/>
        </w:rPr>
      </w:pPr>
    </w:p>
    <w:p w14:paraId="2E2A372D" w14:textId="77777777" w:rsidR="008E08FF" w:rsidRDefault="008E08FF">
      <w:pPr>
        <w:pStyle w:val="BodyText"/>
        <w:rPr>
          <w:sz w:val="20"/>
        </w:rPr>
      </w:pPr>
    </w:p>
    <w:p w14:paraId="2E2A372E" w14:textId="77777777" w:rsidR="008E08FF" w:rsidRDefault="006F5C44">
      <w:pPr>
        <w:pStyle w:val="BodyText"/>
        <w:spacing w:before="1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2A3732" wp14:editId="2E2A3733">
                <wp:simplePos x="0" y="0"/>
                <wp:positionH relativeFrom="page">
                  <wp:posOffset>4572000</wp:posOffset>
                </wp:positionH>
                <wp:positionV relativeFrom="paragraph">
                  <wp:posOffset>259894</wp:posOffset>
                </wp:positionV>
                <wp:extent cx="2286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77B81" id="Graphic 2" o:spid="_x0000_s1026" style="position:absolute;margin-left:5in;margin-top:20.45pt;width:1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8Ry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" path="m,l2286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E2A372F" w14:textId="77777777" w:rsidR="008E08FF" w:rsidRDefault="006F5C44">
      <w:pPr>
        <w:pStyle w:val="BodyText"/>
        <w:ind w:right="356"/>
        <w:jc w:val="right"/>
      </w:pPr>
      <w:r>
        <w:t>Attest:</w:t>
      </w:r>
      <w:r>
        <w:rPr>
          <w:spacing w:val="60"/>
        </w:rPr>
        <w:t xml:space="preserve"> </w:t>
      </w:r>
      <w:r>
        <w:t>City</w:t>
      </w:r>
      <w:r>
        <w:rPr>
          <w:spacing w:val="-2"/>
        </w:rPr>
        <w:t xml:space="preserve"> Recorder</w:t>
      </w:r>
    </w:p>
    <w:sectPr w:rsidR="008E08FF">
      <w:pgSz w:w="12240" w:h="15840"/>
      <w:pgMar w:top="136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75549"/>
    <w:multiLevelType w:val="hybridMultilevel"/>
    <w:tmpl w:val="23EEC9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55CFC"/>
    <w:multiLevelType w:val="hybridMultilevel"/>
    <w:tmpl w:val="C0F89F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F341B"/>
    <w:multiLevelType w:val="hybridMultilevel"/>
    <w:tmpl w:val="F2D6B4B2"/>
    <w:lvl w:ilvl="0" w:tplc="ED5EEF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C6DE3"/>
    <w:multiLevelType w:val="hybridMultilevel"/>
    <w:tmpl w:val="F95003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D3CED"/>
    <w:multiLevelType w:val="hybridMultilevel"/>
    <w:tmpl w:val="A36CDC66"/>
    <w:lvl w:ilvl="0" w:tplc="1B5283F4">
      <w:start w:val="1"/>
      <w:numFmt w:val="lowerLetter"/>
      <w:lvlText w:val="(%1)"/>
      <w:lvlJc w:val="left"/>
      <w:pPr>
        <w:ind w:left="179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num w:numId="1" w16cid:durableId="1453356683">
    <w:abstractNumId w:val="4"/>
  </w:num>
  <w:num w:numId="2" w16cid:durableId="1716075968">
    <w:abstractNumId w:val="1"/>
  </w:num>
  <w:num w:numId="3" w16cid:durableId="1392388296">
    <w:abstractNumId w:val="3"/>
  </w:num>
  <w:num w:numId="4" w16cid:durableId="1464426416">
    <w:abstractNumId w:val="0"/>
  </w:num>
  <w:num w:numId="5" w16cid:durableId="742608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FF"/>
    <w:rsid w:val="00042CFC"/>
    <w:rsid w:val="001022FA"/>
    <w:rsid w:val="001D074F"/>
    <w:rsid w:val="001D4809"/>
    <w:rsid w:val="002057AC"/>
    <w:rsid w:val="0024411A"/>
    <w:rsid w:val="00265EFC"/>
    <w:rsid w:val="00423D6F"/>
    <w:rsid w:val="0046398B"/>
    <w:rsid w:val="004716E2"/>
    <w:rsid w:val="004A2C73"/>
    <w:rsid w:val="00520272"/>
    <w:rsid w:val="00540F4E"/>
    <w:rsid w:val="00580E04"/>
    <w:rsid w:val="005878DD"/>
    <w:rsid w:val="00597F41"/>
    <w:rsid w:val="006104ED"/>
    <w:rsid w:val="00621EFA"/>
    <w:rsid w:val="006525E3"/>
    <w:rsid w:val="00672388"/>
    <w:rsid w:val="00682CD2"/>
    <w:rsid w:val="006F5C44"/>
    <w:rsid w:val="00713EF7"/>
    <w:rsid w:val="00733407"/>
    <w:rsid w:val="007B0D2A"/>
    <w:rsid w:val="008C6F01"/>
    <w:rsid w:val="008D7336"/>
    <w:rsid w:val="008E08FF"/>
    <w:rsid w:val="008F12AA"/>
    <w:rsid w:val="00925012"/>
    <w:rsid w:val="0098256C"/>
    <w:rsid w:val="00990C46"/>
    <w:rsid w:val="009E04CB"/>
    <w:rsid w:val="00A1006A"/>
    <w:rsid w:val="00A26BEC"/>
    <w:rsid w:val="00A9496E"/>
    <w:rsid w:val="00AD138C"/>
    <w:rsid w:val="00AF686A"/>
    <w:rsid w:val="00B63649"/>
    <w:rsid w:val="00B92CBE"/>
    <w:rsid w:val="00C671D7"/>
    <w:rsid w:val="00D253AF"/>
    <w:rsid w:val="00D76C48"/>
    <w:rsid w:val="00D93114"/>
    <w:rsid w:val="00DE2C33"/>
    <w:rsid w:val="00E23199"/>
    <w:rsid w:val="00E2532B"/>
    <w:rsid w:val="00ED109E"/>
    <w:rsid w:val="00F17078"/>
    <w:rsid w:val="00F214F7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A370B"/>
  <w15:docId w15:val="{CB8E2665-CF4C-438B-8EF9-10DA1C01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133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21EFA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F5C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5C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5C4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C4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Ordinance Changing Election Dates</vt:lpstr>
    </vt:vector>
  </TitlesOfParts>
  <Company>University of Tennessee-MTAS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Changing Election Dates</dc:title>
  <dc:creator>Norris, Margaret</dc:creator>
  <cp:lastModifiedBy>Wibking, Lyndy</cp:lastModifiedBy>
  <cp:revision>4</cp:revision>
  <dcterms:created xsi:type="dcterms:W3CDTF">2025-09-03T15:36:00Z</dcterms:created>
  <dcterms:modified xsi:type="dcterms:W3CDTF">2025-09-03T15:38:00Z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2008-03-13T00:00:00Z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2025-08-29T00:00:00Z</vt:filetime>
  </property>
  <property fmtid="{D5CDD505-2E9C-101B-9397-08002B2CF9AE}" pid="5" name="Producer">
    <vt:lpwstr>Acrobat Distiller 8.1.0 (Windows)</vt:lpwstr>
  </property>
  <property fmtid="{D5CDD505-2E9C-101B-9397-08002B2CF9AE}" pid="6" name="SourceModified">
    <vt:lpwstr>D:20080313134142</vt:lpwstr>
  </property>
</Properties>
</file>