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4444" w14:textId="5BEEEECD" w:rsidR="00070F95" w:rsidRDefault="00502411">
      <w:pPr>
        <w:tabs>
          <w:tab w:val="center" w:pos="5761"/>
          <w:tab w:val="center" w:pos="6481"/>
        </w:tabs>
        <w:spacing w:after="0" w:line="259" w:lineRule="auto"/>
        <w:ind w:left="-15" w:right="-3175" w:firstLine="0"/>
      </w:pPr>
      <w:r>
        <w:rPr>
          <w:rFonts w:ascii="Cambria" w:eastAsia="Cambria" w:hAnsi="Cambria" w:cs="Cambria"/>
          <w:b/>
        </w:rPr>
        <w:t xml:space="preserve">Model </w:t>
      </w:r>
      <w:r w:rsidR="005D4C97">
        <w:rPr>
          <w:rFonts w:ascii="Cambria" w:eastAsia="Cambria" w:hAnsi="Cambria" w:cs="Cambria"/>
          <w:b/>
        </w:rPr>
        <w:t xml:space="preserve">Employee Firearms Resolution   </w:t>
      </w:r>
      <w:r w:rsidR="005D4C97">
        <w:rPr>
          <w:rFonts w:ascii="Cambria" w:eastAsia="Cambria" w:hAnsi="Cambria" w:cs="Cambria"/>
          <w:b/>
        </w:rPr>
        <w:tab/>
        <w:t xml:space="preserve"> </w:t>
      </w:r>
      <w:r w:rsidR="005D4C97">
        <w:rPr>
          <w:rFonts w:ascii="Cambria" w:eastAsia="Cambria" w:hAnsi="Cambria" w:cs="Cambria"/>
          <w:b/>
        </w:rPr>
        <w:tab/>
        <w:t xml:space="preserve"> </w:t>
      </w:r>
    </w:p>
    <w:p w14:paraId="7F579A33" w14:textId="155BCA35" w:rsidR="00070F95" w:rsidRDefault="005D4C97">
      <w:pPr>
        <w:tabs>
          <w:tab w:val="center" w:pos="6481"/>
        </w:tabs>
        <w:spacing w:after="0" w:line="259" w:lineRule="auto"/>
        <w:ind w:left="-15" w:right="-3175" w:firstLine="0"/>
      </w:pPr>
      <w:r>
        <w:rPr>
          <w:rFonts w:ascii="Calibri" w:eastAsia="Calibri" w:hAnsi="Calibri" w:cs="Calibri"/>
          <w:b/>
          <w:sz w:val="22"/>
        </w:rPr>
        <w:tab/>
        <w:t xml:space="preserve"> </w:t>
      </w:r>
    </w:p>
    <w:p w14:paraId="0EB435A8" w14:textId="703A7F2D" w:rsidR="00070F95" w:rsidRDefault="005D4C97">
      <w:pPr>
        <w:spacing w:after="0" w:line="259" w:lineRule="auto"/>
        <w:ind w:left="721" w:firstLine="0"/>
        <w:jc w:val="center"/>
      </w:pPr>
      <w:r>
        <w:rPr>
          <w:b/>
        </w:rPr>
        <w:t xml:space="preserve">RESOLUTION NO._______ </w:t>
      </w:r>
    </w:p>
    <w:p w14:paraId="327B25EE" w14:textId="77777777" w:rsidR="00070F95" w:rsidRDefault="005D4C97">
      <w:pPr>
        <w:spacing w:after="0" w:line="259" w:lineRule="auto"/>
        <w:ind w:left="0" w:firstLine="0"/>
      </w:pPr>
      <w:r>
        <w:rPr>
          <w:b/>
        </w:rPr>
        <w:t xml:space="preserve"> </w:t>
      </w:r>
    </w:p>
    <w:p w14:paraId="396AE245" w14:textId="77777777" w:rsidR="00070F95" w:rsidRDefault="005D4C97">
      <w:pPr>
        <w:spacing w:after="0" w:line="238" w:lineRule="auto"/>
        <w:ind w:left="0" w:firstLine="0"/>
      </w:pPr>
      <w:r>
        <w:rPr>
          <w:b/>
        </w:rPr>
        <w:t xml:space="preserve">A RESOLUTION OF THE CITY OF _______________, TENNESSEE AMENDING THE PERSONNEL POLICY REGARDING PROHIBITED WEAPONS, DEVICES, AND SUBSTANCES BY EMPLOYEES.  </w:t>
      </w:r>
    </w:p>
    <w:p w14:paraId="54773D7E" w14:textId="77777777" w:rsidR="00070F95" w:rsidRDefault="005D4C97">
      <w:pPr>
        <w:spacing w:after="0" w:line="259" w:lineRule="auto"/>
        <w:ind w:left="0" w:firstLine="0"/>
      </w:pPr>
      <w:r>
        <w:t xml:space="preserve"> </w:t>
      </w:r>
    </w:p>
    <w:p w14:paraId="7D7EEF19" w14:textId="77777777" w:rsidR="00070F95" w:rsidRDefault="005D4C97">
      <w:pPr>
        <w:ind w:left="-5"/>
      </w:pPr>
      <w:r>
        <w:rPr>
          <w:b/>
        </w:rPr>
        <w:t>WHEREAS</w:t>
      </w:r>
      <w:r>
        <w:t xml:space="preserve">, ____________________________; and </w:t>
      </w:r>
    </w:p>
    <w:p w14:paraId="09A79A9B" w14:textId="77777777" w:rsidR="00070F95" w:rsidRDefault="005D4C97">
      <w:pPr>
        <w:spacing w:after="0" w:line="259" w:lineRule="auto"/>
        <w:ind w:left="0" w:firstLine="0"/>
      </w:pPr>
      <w:r>
        <w:t xml:space="preserve"> </w:t>
      </w:r>
    </w:p>
    <w:p w14:paraId="7DE2DDFC" w14:textId="77777777" w:rsidR="00070F95" w:rsidRDefault="005D4C97">
      <w:pPr>
        <w:ind w:left="-5"/>
      </w:pPr>
      <w:r>
        <w:rPr>
          <w:b/>
        </w:rPr>
        <w:t>WHEREAS</w:t>
      </w:r>
      <w:r>
        <w:t xml:space="preserve">, ____________________________; </w:t>
      </w:r>
    </w:p>
    <w:p w14:paraId="036AF6CD" w14:textId="77777777" w:rsidR="00070F95" w:rsidRDefault="005D4C97">
      <w:pPr>
        <w:spacing w:after="0" w:line="259" w:lineRule="auto"/>
        <w:ind w:left="0" w:firstLine="0"/>
      </w:pPr>
      <w:r>
        <w:t xml:space="preserve"> </w:t>
      </w:r>
    </w:p>
    <w:p w14:paraId="398AB977" w14:textId="77777777" w:rsidR="00070F95" w:rsidRDefault="005D4C97">
      <w:pPr>
        <w:ind w:left="-5"/>
      </w:pPr>
      <w:r>
        <w:rPr>
          <w:b/>
        </w:rPr>
        <w:t>NOW, THEREFORE, BE IT RESOLVED</w:t>
      </w:r>
      <w:r>
        <w:t xml:space="preserve"> by the Board of Mayor and Aldermen of the City of </w:t>
      </w:r>
      <w:r>
        <w:rPr>
          <w:u w:val="single" w:color="000000"/>
        </w:rPr>
        <w:t>__________________</w:t>
      </w:r>
      <w:r>
        <w:t xml:space="preserve">, Tennessee that: </w:t>
      </w:r>
    </w:p>
    <w:p w14:paraId="19F9DD67" w14:textId="77777777" w:rsidR="00070F95" w:rsidRDefault="005D4C97">
      <w:pPr>
        <w:spacing w:after="0" w:line="259" w:lineRule="auto"/>
        <w:ind w:left="0" w:firstLine="0"/>
      </w:pPr>
      <w:r>
        <w:t xml:space="preserve"> </w:t>
      </w:r>
    </w:p>
    <w:p w14:paraId="21AF83B9" w14:textId="77777777" w:rsidR="00070F95" w:rsidRDefault="005D4C97">
      <w:pPr>
        <w:ind w:left="-15" w:firstLine="720"/>
      </w:pPr>
      <w:r>
        <w:rPr>
          <w:b/>
        </w:rPr>
        <w:t xml:space="preserve">SECTION 1. </w:t>
      </w:r>
      <w:r>
        <w:t xml:space="preserve">Section ___ of the personnel policy is hereby amended to add the following: </w:t>
      </w:r>
    </w:p>
    <w:p w14:paraId="655D18BC" w14:textId="77777777" w:rsidR="00070F95" w:rsidRDefault="005D4C97">
      <w:pPr>
        <w:spacing w:after="0" w:line="259" w:lineRule="auto"/>
        <w:ind w:left="0" w:firstLine="0"/>
      </w:pPr>
      <w:r>
        <w:t xml:space="preserve"> </w:t>
      </w:r>
    </w:p>
    <w:p w14:paraId="3F8ADDE8" w14:textId="77777777" w:rsidR="00070F95" w:rsidRDefault="005D4C97">
      <w:pPr>
        <w:numPr>
          <w:ilvl w:val="0"/>
          <w:numId w:val="1"/>
        </w:numPr>
      </w:pPr>
      <w:r>
        <w:t xml:space="preserve">When employees are at work or otherwise acting in the course and scope of their employment or contract, the employee shall not be permitted to possess weapons or other dangerous or hazardous devices or substances on City property, including City-owned parking areas, except when such weapon is issued or sanctioned by the City for use in the performance of the employee’s job duties or as permitted below per </w:t>
      </w:r>
      <w:r>
        <w:rPr>
          <w:u w:val="single" w:color="000000"/>
        </w:rPr>
        <w:t>Tennessee Code</w:t>
      </w:r>
      <w:r>
        <w:t xml:space="preserve"> </w:t>
      </w:r>
      <w:r>
        <w:rPr>
          <w:u w:val="single" w:color="000000"/>
        </w:rPr>
        <w:t>Annotated</w:t>
      </w:r>
      <w:r>
        <w:t xml:space="preserve"> § 39-17-1313 et. seq. or as otherwise allowed by state law.  Law enforcement and emergency personnel are exempt from this provision, so long as they are present on City property for the purpose of performing their job duties.  The list of prohibited weapons, devices and substances includes, but is not limited to, the following:   </w:t>
      </w:r>
    </w:p>
    <w:p w14:paraId="4D6FDF8D" w14:textId="77777777" w:rsidR="00070F95" w:rsidRDefault="005D4C97">
      <w:pPr>
        <w:numPr>
          <w:ilvl w:val="1"/>
          <w:numId w:val="1"/>
        </w:numPr>
        <w:ind w:hanging="398"/>
      </w:pPr>
      <w:r>
        <w:t xml:space="preserve">all types of firearms, switchblade knives, and knives with a blade longer than four inches; </w:t>
      </w:r>
    </w:p>
    <w:p w14:paraId="57E00EFF" w14:textId="77777777" w:rsidR="00070F95" w:rsidRDefault="005D4C97">
      <w:pPr>
        <w:numPr>
          <w:ilvl w:val="1"/>
          <w:numId w:val="1"/>
        </w:numPr>
        <w:ind w:hanging="398"/>
      </w:pPr>
      <w:r>
        <w:t xml:space="preserve">dangerous chemicals; </w:t>
      </w:r>
    </w:p>
    <w:p w14:paraId="49AC2042" w14:textId="77777777" w:rsidR="00070F95" w:rsidRDefault="005D4C97">
      <w:pPr>
        <w:numPr>
          <w:ilvl w:val="1"/>
          <w:numId w:val="1"/>
        </w:numPr>
        <w:ind w:hanging="398"/>
      </w:pPr>
      <w:r>
        <w:t xml:space="preserve">explosives or blasting caps; </w:t>
      </w:r>
    </w:p>
    <w:p w14:paraId="6B5E52B9" w14:textId="77777777" w:rsidR="00070F95" w:rsidRDefault="005D4C97">
      <w:pPr>
        <w:numPr>
          <w:ilvl w:val="1"/>
          <w:numId w:val="1"/>
        </w:numPr>
        <w:ind w:hanging="398"/>
      </w:pPr>
      <w:r>
        <w:t xml:space="preserve">chains; or </w:t>
      </w:r>
    </w:p>
    <w:p w14:paraId="1C987FBE" w14:textId="77777777" w:rsidR="00070F95" w:rsidRDefault="005D4C97">
      <w:pPr>
        <w:numPr>
          <w:ilvl w:val="1"/>
          <w:numId w:val="1"/>
        </w:numPr>
        <w:ind w:hanging="398"/>
      </w:pPr>
      <w:r>
        <w:t xml:space="preserve">other objects carried for the purposes of injury or intimidation </w:t>
      </w:r>
    </w:p>
    <w:p w14:paraId="21694B4E" w14:textId="77777777" w:rsidR="00070F95" w:rsidRDefault="005D4C97">
      <w:pPr>
        <w:numPr>
          <w:ilvl w:val="0"/>
          <w:numId w:val="1"/>
        </w:numPr>
      </w:pPr>
      <w:r>
        <w:t xml:space="preserve">In accordance with </w:t>
      </w:r>
      <w:r>
        <w:rPr>
          <w:u w:val="single" w:color="000000"/>
        </w:rPr>
        <w:t>Tennessee Code Annotated</w:t>
      </w:r>
      <w:r>
        <w:t xml:space="preserve"> § 39-17-1313(a), employees who are the holder of a valid handgun carry permit recognized in Tennessee may, unless expressly prohibited by federal law, transport and store a firearm or firearm ammunition in their motor vehicle, as defined in </w:t>
      </w:r>
      <w:r>
        <w:rPr>
          <w:u w:val="single" w:color="000000"/>
        </w:rPr>
        <w:t>Tennessee Code Annotated</w:t>
      </w:r>
      <w:r>
        <w:t xml:space="preserve"> § 55-1-103, while on or utilizing any public or private parking area if: </w:t>
      </w:r>
    </w:p>
    <w:p w14:paraId="5F7ABA6A" w14:textId="77777777" w:rsidR="00070F95" w:rsidRDefault="005D4C97">
      <w:pPr>
        <w:numPr>
          <w:ilvl w:val="1"/>
          <w:numId w:val="1"/>
        </w:numPr>
        <w:ind w:hanging="398"/>
      </w:pPr>
      <w:r>
        <w:t xml:space="preserve">The permit holder’s motor vehicle is parked in a location where it is permitted to be; and </w:t>
      </w:r>
    </w:p>
    <w:p w14:paraId="024E4E80" w14:textId="77777777" w:rsidR="00070F95" w:rsidRDefault="005D4C97">
      <w:pPr>
        <w:numPr>
          <w:ilvl w:val="1"/>
          <w:numId w:val="1"/>
        </w:numPr>
        <w:ind w:hanging="398"/>
      </w:pPr>
      <w:r>
        <w:t>The firearm or ammunition being transported or stored in the motor vehicle: (</w:t>
      </w:r>
      <w:proofErr w:type="gramStart"/>
      <w:r>
        <w:t>A)  Is</w:t>
      </w:r>
      <w:proofErr w:type="gramEnd"/>
      <w:r>
        <w:t xml:space="preserve"> kept from ordinary observation if the permit holder is in the motor vehicle; or </w:t>
      </w:r>
    </w:p>
    <w:p w14:paraId="11263DC0" w14:textId="77777777" w:rsidR="00070F95" w:rsidRDefault="005D4C97">
      <w:pPr>
        <w:ind w:left="2170"/>
      </w:pPr>
      <w:r>
        <w:lastRenderedPageBreak/>
        <w:t xml:space="preserve">(B)  Is kept from ordinary observation and locked within the trunk, glove box, or interior of the person's motor vehicle or a container securely affixed to such motor vehicle if the permit holder is not in the motor vehicle. </w:t>
      </w:r>
    </w:p>
    <w:p w14:paraId="031B998A" w14:textId="77777777" w:rsidR="00070F95" w:rsidRDefault="005D4C97">
      <w:pPr>
        <w:ind w:left="730"/>
      </w:pPr>
      <w:r>
        <w:t xml:space="preserve">If it is found that an employee is storing firearms in a manner that is inconsistent with T.C.A. § 39-17-1313(a), said employee will be subject to disciplinary action up to, and including, termination. </w:t>
      </w:r>
    </w:p>
    <w:p w14:paraId="54DE02BF" w14:textId="77777777" w:rsidR="00070F95" w:rsidRDefault="005D4C97">
      <w:pPr>
        <w:spacing w:after="0" w:line="259" w:lineRule="auto"/>
        <w:ind w:left="0" w:firstLine="0"/>
      </w:pPr>
      <w:r>
        <w:t xml:space="preserve"> </w:t>
      </w:r>
    </w:p>
    <w:p w14:paraId="641C3B65" w14:textId="77777777" w:rsidR="00070F95" w:rsidRDefault="005D4C97">
      <w:pPr>
        <w:ind w:left="-15" w:firstLine="720"/>
      </w:pPr>
      <w:r>
        <w:rPr>
          <w:b/>
        </w:rPr>
        <w:t>SECTION 2.</w:t>
      </w:r>
      <w:r>
        <w:t xml:space="preserve"> This resolution shall take effect after its final passage, the public welfare requiring it. </w:t>
      </w:r>
    </w:p>
    <w:p w14:paraId="2A1F72A6" w14:textId="77777777" w:rsidR="00070F95" w:rsidRDefault="005D4C97">
      <w:pPr>
        <w:spacing w:after="0" w:line="259" w:lineRule="auto"/>
        <w:ind w:left="0" w:firstLine="0"/>
      </w:pPr>
      <w:r>
        <w:t xml:space="preserve"> </w:t>
      </w:r>
    </w:p>
    <w:p w14:paraId="137E25CC" w14:textId="77777777" w:rsidR="00070F95" w:rsidRDefault="005D4C97">
      <w:pPr>
        <w:ind w:left="-5"/>
      </w:pPr>
      <w:r>
        <w:t xml:space="preserve">Approved on _____________________ </w:t>
      </w:r>
    </w:p>
    <w:p w14:paraId="697CAE44" w14:textId="77777777" w:rsidR="00070F95" w:rsidRDefault="005D4C97">
      <w:pPr>
        <w:spacing w:after="0" w:line="259" w:lineRule="auto"/>
        <w:ind w:left="0" w:firstLine="0"/>
      </w:pPr>
      <w:r>
        <w:t xml:space="preserve"> </w:t>
      </w:r>
    </w:p>
    <w:p w14:paraId="6F365884" w14:textId="77777777" w:rsidR="00070F95" w:rsidRDefault="005D4C97">
      <w:pPr>
        <w:spacing w:after="0" w:line="259" w:lineRule="auto"/>
        <w:ind w:left="0" w:firstLine="0"/>
      </w:pPr>
      <w:r>
        <w:t xml:space="preserve"> </w:t>
      </w:r>
    </w:p>
    <w:p w14:paraId="12EEBCC9" w14:textId="77777777" w:rsidR="00070F95" w:rsidRDefault="005D4C97">
      <w:pPr>
        <w:spacing w:after="0" w:line="259" w:lineRule="auto"/>
        <w:ind w:left="0" w:firstLine="0"/>
      </w:pPr>
      <w:r>
        <w:t xml:space="preserve"> </w:t>
      </w:r>
    </w:p>
    <w:p w14:paraId="6BCD362C" w14:textId="77777777" w:rsidR="00070F95" w:rsidRDefault="005D4C97">
      <w:pPr>
        <w:spacing w:after="0" w:line="259" w:lineRule="auto"/>
        <w:ind w:left="0" w:firstLine="0"/>
      </w:pPr>
      <w:r>
        <w:t xml:space="preserve"> </w:t>
      </w:r>
      <w:bookmarkStart w:id="0" w:name="_GoBack"/>
      <w:bookmarkEnd w:id="0"/>
    </w:p>
    <w:p w14:paraId="3AA416F1" w14:textId="77777777" w:rsidR="00070F95" w:rsidRDefault="005D4C97">
      <w:pPr>
        <w:ind w:left="-5"/>
      </w:pPr>
      <w:r>
        <w:t xml:space="preserve">_________________________________                        _________________________________ </w:t>
      </w:r>
    </w:p>
    <w:p w14:paraId="4410F730" w14:textId="77777777" w:rsidR="00070F95" w:rsidRDefault="005D4C97">
      <w:pPr>
        <w:tabs>
          <w:tab w:val="center" w:pos="1939"/>
          <w:tab w:val="center" w:pos="5761"/>
          <w:tab w:val="center" w:pos="7537"/>
        </w:tabs>
        <w:ind w:left="-15" w:firstLine="0"/>
      </w:pPr>
      <w:r>
        <w:t xml:space="preserve">             </w:t>
      </w:r>
      <w:r>
        <w:tab/>
        <w:t xml:space="preserve">      Mayor                                                    </w:t>
      </w:r>
      <w:r>
        <w:tab/>
        <w:t xml:space="preserve"> </w:t>
      </w:r>
      <w:r>
        <w:tab/>
        <w:t xml:space="preserve">Attest:  City Recorder </w:t>
      </w:r>
    </w:p>
    <w:p w14:paraId="59E7CBE5" w14:textId="77777777" w:rsidR="00070F95" w:rsidRDefault="005D4C97">
      <w:pPr>
        <w:spacing w:after="0" w:line="259" w:lineRule="auto"/>
        <w:ind w:left="0" w:firstLine="0"/>
      </w:pPr>
      <w:r>
        <w:t xml:space="preserve"> </w:t>
      </w:r>
    </w:p>
    <w:p w14:paraId="2C85F9C4" w14:textId="77777777" w:rsidR="00070F95" w:rsidRDefault="005D4C97">
      <w:pPr>
        <w:spacing w:after="0" w:line="259" w:lineRule="auto"/>
        <w:ind w:left="0" w:firstLine="0"/>
      </w:pPr>
      <w:r>
        <w:t xml:space="preserve"> </w:t>
      </w:r>
    </w:p>
    <w:p w14:paraId="2ACBAB6C" w14:textId="77777777" w:rsidR="00070F95" w:rsidRDefault="005D4C97">
      <w:pPr>
        <w:ind w:left="-5"/>
      </w:pPr>
      <w:r>
        <w:t xml:space="preserve">_________________________________ </w:t>
      </w:r>
    </w:p>
    <w:p w14:paraId="627C1231" w14:textId="77777777" w:rsidR="00070F95" w:rsidRDefault="005D4C97">
      <w:pPr>
        <w:tabs>
          <w:tab w:val="center" w:pos="2103"/>
        </w:tabs>
        <w:ind w:left="-15" w:firstLine="0"/>
      </w:pPr>
      <w:r>
        <w:t xml:space="preserve">             </w:t>
      </w:r>
      <w:r>
        <w:tab/>
        <w:t xml:space="preserve">City Attorney </w:t>
      </w:r>
    </w:p>
    <w:sectPr w:rsidR="00070F95">
      <w:pgSz w:w="12240" w:h="15840"/>
      <w:pgMar w:top="1450" w:right="1439" w:bottom="14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F14EA"/>
    <w:multiLevelType w:val="hybridMultilevel"/>
    <w:tmpl w:val="1D2CA928"/>
    <w:lvl w:ilvl="0" w:tplc="EF067476">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22316">
      <w:start w:val="1"/>
      <w:numFmt w:val="decimal"/>
      <w:lvlText w:val="(%2)"/>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EFC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8BF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090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A16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18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65C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46C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95"/>
    <w:rsid w:val="00070F95"/>
    <w:rsid w:val="00502411"/>
    <w:rsid w:val="005918B0"/>
    <w:rsid w:val="005D4C97"/>
    <w:rsid w:val="00BC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1675"/>
  <w15:docId w15:val="{AF445D9A-2E93-4072-8076-E9447335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0" ma:contentTypeDescription="Create a new document." ma:contentTypeScope="" ma:versionID="e7efc89c66080b8d6bec86b2fcd862b5">
  <xsd:schema xmlns:xsd="http://www.w3.org/2001/XMLSchema" xmlns:xs="http://www.w3.org/2001/XMLSchema" xmlns:p="http://schemas.microsoft.com/office/2006/metadata/properties" xmlns:ns2="817fa274-bcfd-4415-81af-84aeeba0acc5" targetNamespace="http://schemas.microsoft.com/office/2006/metadata/properties" ma:root="true" ma:fieldsID="eeeb94f91be8abf8cfae744ae5ccd10c" ns2:_="">
    <xsd:import namespace="817fa274-bcfd-4415-81af-84aeeba0a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45479-CB91-4562-81E3-639279FE0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45347-013E-45D8-94F2-F0ADB63290C1}"/>
</file>

<file path=customXml/itemProps3.xml><?xml version="1.0" encoding="utf-8"?>
<ds:datastoreItem xmlns:ds="http://schemas.openxmlformats.org/officeDocument/2006/customXml" ds:itemID="{5394A39B-A755-4F9A-8273-93ED18D8A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2541</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Stephanie</dc:creator>
  <cp:keywords/>
  <cp:lastModifiedBy>Adams-Obrien, Frances</cp:lastModifiedBy>
  <cp:revision>5</cp:revision>
  <dcterms:created xsi:type="dcterms:W3CDTF">2019-12-10T19:07:00Z</dcterms:created>
  <dcterms:modified xsi:type="dcterms:W3CDTF">2020-04-03T18:09:00Z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