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8850" w14:textId="6044FFAB" w:rsidR="00DA5D7C" w:rsidRPr="00DA5D7C" w:rsidRDefault="00DA5D7C" w:rsidP="00DA5D7C">
      <w:pPr>
        <w:jc w:val="center"/>
        <w:rPr>
          <w:rFonts w:ascii="Times New Roman" w:hAnsi="Times New Roman" w:cs="Times New Roman"/>
          <w:b/>
          <w:bCs/>
        </w:rPr>
      </w:pPr>
      <w:r w:rsidRPr="00DA5D7C">
        <w:rPr>
          <w:rFonts w:ascii="Times New Roman" w:hAnsi="Times New Roman" w:cs="Times New Roman"/>
          <w:b/>
          <w:bCs/>
        </w:rPr>
        <w:t>RESOLUTION NO. ____</w:t>
      </w:r>
    </w:p>
    <w:p w14:paraId="17E8283B" w14:textId="3C19DC9C" w:rsidR="00DA5D7C" w:rsidRPr="00DA5D7C" w:rsidRDefault="00DA5D7C" w:rsidP="00DA5D7C">
      <w:pPr>
        <w:jc w:val="center"/>
        <w:rPr>
          <w:rFonts w:ascii="Times New Roman" w:hAnsi="Times New Roman" w:cs="Times New Roman"/>
          <w:b/>
          <w:bCs/>
        </w:rPr>
      </w:pPr>
      <w:r w:rsidRPr="00DA5D7C">
        <w:rPr>
          <w:rFonts w:ascii="Times New Roman" w:hAnsi="Times New Roman" w:cs="Times New Roman"/>
          <w:b/>
          <w:bCs/>
        </w:rPr>
        <w:t xml:space="preserve">A RESOLUTION TO DESIGNATE A NEW DEPOSITORY AND AUTHORIZE BANKING SERVICES FOR THE CITY OF </w:t>
      </w:r>
      <w:r>
        <w:rPr>
          <w:rFonts w:ascii="Times New Roman" w:hAnsi="Times New Roman" w:cs="Times New Roman"/>
          <w:b/>
          <w:bCs/>
        </w:rPr>
        <w:t>____________</w:t>
      </w:r>
      <w:r w:rsidRPr="00DA5D7C">
        <w:rPr>
          <w:rFonts w:ascii="Times New Roman" w:hAnsi="Times New Roman" w:cs="Times New Roman"/>
          <w:b/>
          <w:bCs/>
        </w:rPr>
        <w:t>, TENNESSEE</w:t>
      </w:r>
    </w:p>
    <w:p w14:paraId="6BB173B2" w14:textId="77777777" w:rsidR="00B97664" w:rsidRDefault="00B97664" w:rsidP="00B97664">
      <w:pPr>
        <w:jc w:val="both"/>
        <w:rPr>
          <w:rFonts w:ascii="Times New Roman" w:hAnsi="Times New Roman" w:cs="Times New Roman"/>
          <w:b/>
          <w:bCs/>
        </w:rPr>
      </w:pPr>
    </w:p>
    <w:p w14:paraId="405C2B1D" w14:textId="0BC3A584" w:rsidR="00DA5D7C" w:rsidRPr="00DA5D7C" w:rsidRDefault="00DA5D7C" w:rsidP="00B97664">
      <w:pPr>
        <w:jc w:val="both"/>
        <w:rPr>
          <w:rFonts w:ascii="Times New Roman" w:hAnsi="Times New Roman" w:cs="Times New Roman"/>
        </w:rPr>
      </w:pPr>
      <w:r w:rsidRPr="00DA5D7C">
        <w:rPr>
          <w:rFonts w:ascii="Times New Roman" w:hAnsi="Times New Roman" w:cs="Times New Roman"/>
          <w:b/>
          <w:bCs/>
        </w:rPr>
        <w:t>WHEREAS</w:t>
      </w:r>
      <w:r w:rsidRPr="00DA5D7C">
        <w:rPr>
          <w:rFonts w:ascii="Times New Roman" w:hAnsi="Times New Roman" w:cs="Times New Roman"/>
        </w:rPr>
        <w:t>, the City of [City Name], Tennessee, maintains various accounts for the deposit and disbursement of public funds; and</w:t>
      </w:r>
    </w:p>
    <w:p w14:paraId="2AEEBC8C" w14:textId="74C61B2F" w:rsidR="00DA5D7C" w:rsidRDefault="00B97664" w:rsidP="00B97664">
      <w:pPr>
        <w:jc w:val="both"/>
        <w:rPr>
          <w:rFonts w:ascii="Times New Roman" w:hAnsi="Times New Roman" w:cs="Times New Roman"/>
        </w:rPr>
      </w:pPr>
      <w:proofErr w:type="gramStart"/>
      <w:r w:rsidRPr="00DA5D7C">
        <w:rPr>
          <w:rFonts w:ascii="Times New Roman" w:hAnsi="Times New Roman" w:cs="Times New Roman"/>
          <w:b/>
          <w:bCs/>
        </w:rPr>
        <w:t>WHEREAS</w:t>
      </w:r>
      <w:r>
        <w:rPr>
          <w:rFonts w:ascii="Times New Roman" w:hAnsi="Times New Roman" w:cs="Times New Roman"/>
          <w:b/>
          <w:bCs/>
        </w:rPr>
        <w:t>,</w:t>
      </w:r>
      <w:proofErr w:type="gramEnd"/>
      <w:r>
        <w:rPr>
          <w:rFonts w:ascii="Times New Roman" w:hAnsi="Times New Roman" w:cs="Times New Roman"/>
        </w:rPr>
        <w:t xml:space="preserve"> </w:t>
      </w:r>
      <w:r w:rsidR="00DA5D7C" w:rsidRPr="00DA5D7C">
        <w:rPr>
          <w:rFonts w:ascii="Times New Roman" w:hAnsi="Times New Roman" w:cs="Times New Roman"/>
        </w:rPr>
        <w:t>the City is authorized pursuant to Tennessee Code Annotated to designate one or more financial institutions as depositories of municipal funds; and</w:t>
      </w:r>
    </w:p>
    <w:p w14:paraId="146977E4" w14:textId="4BDF501C" w:rsidR="00B97664" w:rsidRDefault="00B97664" w:rsidP="00B97664">
      <w:pPr>
        <w:jc w:val="both"/>
        <w:rPr>
          <w:rFonts w:ascii="Times New Roman" w:hAnsi="Times New Roman" w:cs="Times New Roman"/>
        </w:rPr>
      </w:pPr>
      <w:r>
        <w:rPr>
          <w:rFonts w:ascii="Times New Roman" w:hAnsi="Times New Roman" w:cs="Times New Roman"/>
          <w:b/>
          <w:bCs/>
        </w:rPr>
        <w:t>WHEREAS,</w:t>
      </w:r>
      <w:r>
        <w:rPr>
          <w:rFonts w:ascii="Times New Roman" w:hAnsi="Times New Roman" w:cs="Times New Roman"/>
        </w:rPr>
        <w:t xml:space="preserve"> the City is required to periodically evaluate its banking services, and such evaluation is conducted at least once every four (4) years; and </w:t>
      </w:r>
    </w:p>
    <w:p w14:paraId="19834438" w14:textId="39FE3F82" w:rsidR="00B97664" w:rsidRPr="00DA5D7C" w:rsidRDefault="00B97664" w:rsidP="00B97664">
      <w:pPr>
        <w:jc w:val="both"/>
        <w:rPr>
          <w:rFonts w:ascii="Times New Roman" w:hAnsi="Times New Roman" w:cs="Times New Roman"/>
        </w:rPr>
      </w:pPr>
      <w:r>
        <w:rPr>
          <w:rFonts w:ascii="Times New Roman" w:hAnsi="Times New Roman" w:cs="Times New Roman"/>
          <w:b/>
          <w:bCs/>
        </w:rPr>
        <w:t>WHEREAS,</w:t>
      </w:r>
      <w:r>
        <w:rPr>
          <w:rFonts w:ascii="Times New Roman" w:hAnsi="Times New Roman" w:cs="Times New Roman"/>
        </w:rPr>
        <w:t xml:space="preserve"> the City has completed its evaluation of banking services and based on that evaluation, desires to change its designated financial institution </w:t>
      </w:r>
      <w:r w:rsidR="00E3561C">
        <w:rPr>
          <w:rFonts w:ascii="Times New Roman" w:hAnsi="Times New Roman" w:cs="Times New Roman"/>
        </w:rPr>
        <w:t>to</w:t>
      </w:r>
      <w:r>
        <w:rPr>
          <w:rFonts w:ascii="Times New Roman" w:hAnsi="Times New Roman" w:cs="Times New Roman"/>
        </w:rPr>
        <w:t xml:space="preserve"> improve efficiency, service levels, and/or financial terms; and</w:t>
      </w:r>
    </w:p>
    <w:p w14:paraId="3DAB3A1B" w14:textId="17FB89A5" w:rsidR="00DA5D7C" w:rsidRPr="00DA5D7C" w:rsidRDefault="00B97664" w:rsidP="00B97664">
      <w:pPr>
        <w:jc w:val="both"/>
        <w:rPr>
          <w:rFonts w:ascii="Times New Roman" w:hAnsi="Times New Roman" w:cs="Times New Roman"/>
        </w:rPr>
      </w:pPr>
      <w:proofErr w:type="gramStart"/>
      <w:r w:rsidRPr="00DA5D7C">
        <w:rPr>
          <w:rFonts w:ascii="Times New Roman" w:hAnsi="Times New Roman" w:cs="Times New Roman"/>
          <w:b/>
          <w:bCs/>
        </w:rPr>
        <w:t>WHEREAS</w:t>
      </w:r>
      <w:r>
        <w:rPr>
          <w:rFonts w:ascii="Times New Roman" w:hAnsi="Times New Roman" w:cs="Times New Roman"/>
          <w:b/>
          <w:bCs/>
        </w:rPr>
        <w:t>,</w:t>
      </w:r>
      <w:proofErr w:type="gramEnd"/>
      <w:r w:rsidR="00DA5D7C" w:rsidRPr="00DA5D7C">
        <w:rPr>
          <w:rFonts w:ascii="Times New Roman" w:hAnsi="Times New Roman" w:cs="Times New Roman"/>
        </w:rPr>
        <w:t xml:space="preserve"> the governing body finds it to be in the best interest of the City to designate a new financial institution as its official depository</w:t>
      </w:r>
      <w:r>
        <w:rPr>
          <w:rFonts w:ascii="Times New Roman" w:hAnsi="Times New Roman" w:cs="Times New Roman"/>
        </w:rPr>
        <w:t>.</w:t>
      </w:r>
    </w:p>
    <w:p w14:paraId="3EB047EA" w14:textId="77777777" w:rsidR="00B97664" w:rsidRDefault="00B97664" w:rsidP="00B97664">
      <w:pPr>
        <w:jc w:val="both"/>
        <w:rPr>
          <w:rFonts w:ascii="Times New Roman" w:hAnsi="Times New Roman" w:cs="Times New Roman"/>
          <w:b/>
          <w:bCs/>
        </w:rPr>
      </w:pPr>
    </w:p>
    <w:p w14:paraId="6CE0FD7D" w14:textId="7D1C387E" w:rsidR="00DA5D7C" w:rsidRPr="00DA5D7C" w:rsidRDefault="00DA5D7C" w:rsidP="00B97664">
      <w:pPr>
        <w:jc w:val="both"/>
        <w:rPr>
          <w:rFonts w:ascii="Times New Roman" w:hAnsi="Times New Roman" w:cs="Times New Roman"/>
        </w:rPr>
      </w:pPr>
      <w:r w:rsidRPr="00DA5D7C">
        <w:rPr>
          <w:rFonts w:ascii="Times New Roman" w:hAnsi="Times New Roman" w:cs="Times New Roman"/>
          <w:b/>
          <w:bCs/>
        </w:rPr>
        <w:t>NOW, THEREFORE, BE IT RESOLVED</w:t>
      </w:r>
      <w:r>
        <w:rPr>
          <w:rFonts w:ascii="Times New Roman" w:hAnsi="Times New Roman" w:cs="Times New Roman"/>
        </w:rPr>
        <w:t xml:space="preserve"> by the Board of Mayor and Alderman of the City of ________________, Tennessee as follows</w:t>
      </w:r>
      <w:r w:rsidRPr="00DA5D7C">
        <w:rPr>
          <w:rFonts w:ascii="Times New Roman" w:hAnsi="Times New Roman" w:cs="Times New Roman"/>
          <w:b/>
          <w:bCs/>
        </w:rPr>
        <w:t>:</w:t>
      </w:r>
    </w:p>
    <w:p w14:paraId="1F1E31A9" w14:textId="26D820A6" w:rsidR="00DA5D7C" w:rsidRPr="00DA5D7C" w:rsidRDefault="00DA5D7C" w:rsidP="00B97664">
      <w:pPr>
        <w:jc w:val="both"/>
        <w:rPr>
          <w:rFonts w:ascii="Times New Roman" w:hAnsi="Times New Roman" w:cs="Times New Roman"/>
        </w:rPr>
      </w:pPr>
      <w:r w:rsidRPr="00DA5D7C">
        <w:rPr>
          <w:rFonts w:ascii="Times New Roman" w:hAnsi="Times New Roman" w:cs="Times New Roman"/>
          <w:b/>
          <w:bCs/>
        </w:rPr>
        <w:t xml:space="preserve">SECTION 1. </w:t>
      </w:r>
      <w:r w:rsidRPr="00DA5D7C">
        <w:rPr>
          <w:rFonts w:ascii="Times New Roman" w:hAnsi="Times New Roman" w:cs="Times New Roman"/>
        </w:rPr>
        <w:t xml:space="preserve">The City hereby designates </w:t>
      </w:r>
      <w:r w:rsidRPr="00DA5D7C">
        <w:rPr>
          <w:rFonts w:ascii="Times New Roman" w:hAnsi="Times New Roman" w:cs="Times New Roman"/>
          <w:b/>
          <w:bCs/>
        </w:rPr>
        <w:t>[Name of Financial Institution]</w:t>
      </w:r>
      <w:r w:rsidRPr="00DA5D7C">
        <w:rPr>
          <w:rFonts w:ascii="Times New Roman" w:hAnsi="Times New Roman" w:cs="Times New Roman"/>
        </w:rPr>
        <w:t xml:space="preserve"> as an official depository for City funds, effective [effective date], in accordance with applicable provisions of Tennessee Code Annotated.</w:t>
      </w:r>
    </w:p>
    <w:p w14:paraId="36336E46" w14:textId="6C25C40C" w:rsidR="00DA5D7C" w:rsidRPr="00DA5D7C" w:rsidRDefault="00DA5D7C" w:rsidP="00B97664">
      <w:pPr>
        <w:tabs>
          <w:tab w:val="num" w:pos="720"/>
        </w:tabs>
        <w:jc w:val="both"/>
        <w:rPr>
          <w:rFonts w:ascii="Times New Roman" w:hAnsi="Times New Roman" w:cs="Times New Roman"/>
        </w:rPr>
      </w:pPr>
      <w:r w:rsidRPr="00DA5D7C">
        <w:rPr>
          <w:rFonts w:ascii="Times New Roman" w:hAnsi="Times New Roman" w:cs="Times New Roman"/>
          <w:b/>
          <w:bCs/>
        </w:rPr>
        <w:t>SECTION 2.</w:t>
      </w:r>
      <w:r>
        <w:rPr>
          <w:rFonts w:ascii="Times New Roman" w:hAnsi="Times New Roman" w:cs="Times New Roman"/>
          <w:b/>
          <w:bCs/>
        </w:rPr>
        <w:t xml:space="preserve"> </w:t>
      </w:r>
      <w:r>
        <w:rPr>
          <w:rFonts w:ascii="Times New Roman" w:hAnsi="Times New Roman" w:cs="Times New Roman"/>
        </w:rPr>
        <w:t>That t</w:t>
      </w:r>
      <w:r w:rsidRPr="00DA5D7C">
        <w:rPr>
          <w:rFonts w:ascii="Times New Roman" w:hAnsi="Times New Roman" w:cs="Times New Roman"/>
        </w:rPr>
        <w:t>he Mayor and/or City Manager and the Finance Director (or other designated financial officer) are hereby authorized to</w:t>
      </w:r>
      <w:r>
        <w:rPr>
          <w:rFonts w:ascii="Times New Roman" w:hAnsi="Times New Roman" w:cs="Times New Roman"/>
        </w:rPr>
        <w:t xml:space="preserve"> open, close and maintain all necessary accounts with the designated financial institution, execute all agreements, signature cards and related bank documents, and transfer funds from existing financial institutions to the newly designated depository. </w:t>
      </w:r>
    </w:p>
    <w:p w14:paraId="393AC1F8" w14:textId="770D0D4E" w:rsidR="00DA5D7C" w:rsidRPr="00DA5D7C" w:rsidRDefault="00DA5D7C" w:rsidP="00B97664">
      <w:pPr>
        <w:tabs>
          <w:tab w:val="num" w:pos="720"/>
        </w:tabs>
        <w:jc w:val="both"/>
        <w:rPr>
          <w:rFonts w:ascii="Times New Roman" w:hAnsi="Times New Roman" w:cs="Times New Roman"/>
        </w:rPr>
      </w:pPr>
      <w:r w:rsidRPr="00DA5D7C">
        <w:rPr>
          <w:rFonts w:ascii="Times New Roman" w:hAnsi="Times New Roman" w:cs="Times New Roman"/>
          <w:b/>
          <w:bCs/>
        </w:rPr>
        <w:t xml:space="preserve">SECTION 3. </w:t>
      </w:r>
      <w:r>
        <w:rPr>
          <w:rFonts w:ascii="Times New Roman" w:hAnsi="Times New Roman" w:cs="Times New Roman"/>
        </w:rPr>
        <w:t xml:space="preserve">The </w:t>
      </w:r>
      <w:r w:rsidRPr="00DA5D7C">
        <w:rPr>
          <w:rFonts w:ascii="Times New Roman" w:hAnsi="Times New Roman" w:cs="Times New Roman"/>
        </w:rPr>
        <w:t>following officials are hereby authorized as signatories on all City accounts:</w:t>
      </w:r>
      <w:r>
        <w:rPr>
          <w:rFonts w:ascii="Times New Roman" w:hAnsi="Times New Roman" w:cs="Times New Roman"/>
        </w:rPr>
        <w:t xml:space="preserve"> </w:t>
      </w:r>
      <w:r w:rsidRPr="00DA5D7C">
        <w:rPr>
          <w:rFonts w:ascii="Times New Roman" w:hAnsi="Times New Roman" w:cs="Times New Roman"/>
        </w:rPr>
        <w:t>[</w:t>
      </w:r>
      <w:r>
        <w:rPr>
          <w:rFonts w:ascii="Times New Roman" w:hAnsi="Times New Roman" w:cs="Times New Roman"/>
        </w:rPr>
        <w:t>list all authorized signatories here</w:t>
      </w:r>
      <w:r w:rsidRPr="00DA5D7C">
        <w:rPr>
          <w:rFonts w:ascii="Times New Roman" w:hAnsi="Times New Roman" w:cs="Times New Roman"/>
        </w:rPr>
        <w:t>]</w:t>
      </w:r>
      <w:r>
        <w:rPr>
          <w:rFonts w:ascii="Times New Roman" w:hAnsi="Times New Roman" w:cs="Times New Roman"/>
        </w:rPr>
        <w:t xml:space="preserve">. </w:t>
      </w:r>
      <w:r w:rsidRPr="00DA5D7C">
        <w:rPr>
          <w:rFonts w:ascii="Times New Roman" w:hAnsi="Times New Roman" w:cs="Times New Roman"/>
        </w:rPr>
        <w:t>The financial institution is authorized to rely upon the signatures of these individuals unless and until notified otherwise in writing by the City.</w:t>
      </w:r>
    </w:p>
    <w:p w14:paraId="367DAD3B" w14:textId="0D608D4A" w:rsidR="00DA5D7C" w:rsidRPr="00DA5D7C" w:rsidRDefault="00DA5D7C" w:rsidP="00B97664">
      <w:pPr>
        <w:jc w:val="both"/>
        <w:rPr>
          <w:rFonts w:ascii="Times New Roman" w:hAnsi="Times New Roman" w:cs="Times New Roman"/>
        </w:rPr>
      </w:pPr>
      <w:r w:rsidRPr="00DA5D7C">
        <w:rPr>
          <w:rFonts w:ascii="Times New Roman" w:hAnsi="Times New Roman" w:cs="Times New Roman"/>
          <w:b/>
          <w:bCs/>
        </w:rPr>
        <w:t xml:space="preserve">SECTION 4. </w:t>
      </w:r>
      <w:r>
        <w:rPr>
          <w:rFonts w:ascii="Times New Roman" w:hAnsi="Times New Roman" w:cs="Times New Roman"/>
        </w:rPr>
        <w:t>A</w:t>
      </w:r>
      <w:r w:rsidRPr="00DA5D7C">
        <w:rPr>
          <w:rFonts w:ascii="Times New Roman" w:hAnsi="Times New Roman" w:cs="Times New Roman"/>
        </w:rPr>
        <w:t>ll City funds deposited shall be secured in accordance with applicable Tennessee law, including participation in the Tennessee Bank Collateral Pool or by pledging sufficient collateral as required by statute.</w:t>
      </w:r>
    </w:p>
    <w:p w14:paraId="67218E64" w14:textId="77777777" w:rsidR="00B97664" w:rsidRDefault="00B97664" w:rsidP="00B97664">
      <w:pPr>
        <w:tabs>
          <w:tab w:val="num" w:pos="720"/>
        </w:tabs>
        <w:jc w:val="both"/>
        <w:rPr>
          <w:rFonts w:ascii="Times New Roman" w:hAnsi="Times New Roman" w:cs="Times New Roman"/>
          <w:b/>
          <w:bCs/>
        </w:rPr>
      </w:pPr>
    </w:p>
    <w:p w14:paraId="72580B67" w14:textId="45E1164E" w:rsidR="00DA5D7C" w:rsidRPr="00DA5D7C" w:rsidRDefault="00DA5D7C" w:rsidP="00B97664">
      <w:pPr>
        <w:tabs>
          <w:tab w:val="num" w:pos="720"/>
        </w:tabs>
        <w:jc w:val="both"/>
        <w:rPr>
          <w:rFonts w:ascii="Times New Roman" w:hAnsi="Times New Roman" w:cs="Times New Roman"/>
        </w:rPr>
      </w:pPr>
      <w:r w:rsidRPr="00DA5D7C">
        <w:rPr>
          <w:rFonts w:ascii="Times New Roman" w:hAnsi="Times New Roman" w:cs="Times New Roman"/>
          <w:b/>
          <w:bCs/>
        </w:rPr>
        <w:lastRenderedPageBreak/>
        <w:t xml:space="preserve">SECTION 5. </w:t>
      </w:r>
      <w:r w:rsidRPr="00DA5D7C">
        <w:rPr>
          <w:rFonts w:ascii="Times New Roman" w:hAnsi="Times New Roman" w:cs="Times New Roman"/>
        </w:rPr>
        <w:t>The Finance Director is authorized to coordinate the transition of banking services, including</w:t>
      </w:r>
      <w:r>
        <w:rPr>
          <w:rFonts w:ascii="Times New Roman" w:hAnsi="Times New Roman" w:cs="Times New Roman"/>
        </w:rPr>
        <w:t xml:space="preserve"> closing existing accounts as appropriate, redirecting deposits, automatic payments and electronic transactions, and ensuring continuity of financial operations during the transition period. </w:t>
      </w:r>
    </w:p>
    <w:p w14:paraId="2586A5BA" w14:textId="1E503B92" w:rsidR="00DA5D7C" w:rsidRPr="00DA5D7C" w:rsidRDefault="00DA5D7C" w:rsidP="00B97664">
      <w:pPr>
        <w:jc w:val="both"/>
        <w:rPr>
          <w:rFonts w:ascii="Times New Roman" w:hAnsi="Times New Roman" w:cs="Times New Roman"/>
        </w:rPr>
      </w:pPr>
      <w:r w:rsidRPr="00DA5D7C">
        <w:rPr>
          <w:rFonts w:ascii="Times New Roman" w:hAnsi="Times New Roman" w:cs="Times New Roman"/>
          <w:b/>
          <w:bCs/>
        </w:rPr>
        <w:t xml:space="preserve">SECTION 6. </w:t>
      </w:r>
      <w:r w:rsidRPr="00DA5D7C">
        <w:rPr>
          <w:rFonts w:ascii="Times New Roman" w:hAnsi="Times New Roman" w:cs="Times New Roman"/>
        </w:rPr>
        <w:t>All prior resolutions or parts thereof in conflict with this Resolution are hereby repealed upon the effective date of this Resolution.</w:t>
      </w:r>
    </w:p>
    <w:p w14:paraId="64F77DD8" w14:textId="4793E25E" w:rsidR="00DA5D7C" w:rsidRDefault="00DA5D7C" w:rsidP="00B97664">
      <w:pPr>
        <w:jc w:val="both"/>
        <w:rPr>
          <w:rFonts w:ascii="Times New Roman" w:hAnsi="Times New Roman" w:cs="Times New Roman"/>
        </w:rPr>
      </w:pPr>
      <w:r w:rsidRPr="00DA5D7C">
        <w:rPr>
          <w:rFonts w:ascii="Times New Roman" w:hAnsi="Times New Roman" w:cs="Times New Roman"/>
          <w:b/>
          <w:bCs/>
        </w:rPr>
        <w:t xml:space="preserve">SECTION 7. </w:t>
      </w:r>
      <w:r w:rsidRPr="00DA5D7C">
        <w:rPr>
          <w:rFonts w:ascii="Times New Roman" w:hAnsi="Times New Roman" w:cs="Times New Roman"/>
        </w:rPr>
        <w:t>This Resolution shall take effect immediately upon its adoption, the public welfare requiring it.</w:t>
      </w:r>
    </w:p>
    <w:p w14:paraId="1FD2DD3B" w14:textId="77777777" w:rsidR="00064949" w:rsidRPr="00DA5D7C" w:rsidRDefault="00064949" w:rsidP="00DA5D7C">
      <w:pPr>
        <w:rPr>
          <w:rFonts w:ascii="Times New Roman" w:hAnsi="Times New Roman" w:cs="Times New Roman"/>
        </w:rPr>
      </w:pPr>
    </w:p>
    <w:p w14:paraId="73029343" w14:textId="20B2290A" w:rsidR="00DA5D7C" w:rsidRPr="00DA5D7C" w:rsidRDefault="00DA5D7C" w:rsidP="00DA5D7C">
      <w:pPr>
        <w:rPr>
          <w:rFonts w:ascii="Times New Roman" w:hAnsi="Times New Roman" w:cs="Times New Roman"/>
        </w:rPr>
      </w:pPr>
      <w:r w:rsidRPr="00DA5D7C">
        <w:rPr>
          <w:rFonts w:ascii="Times New Roman" w:hAnsi="Times New Roman" w:cs="Times New Roman"/>
          <w:b/>
          <w:bCs/>
        </w:rPr>
        <w:t>ADOPTED this ___ day of _______</w:t>
      </w:r>
      <w:r w:rsidRPr="00DA5D7C">
        <w:rPr>
          <w:rFonts w:ascii="Times New Roman" w:hAnsi="Times New Roman" w:cs="Times New Roman"/>
          <w:b/>
          <w:bCs/>
          <w:i/>
          <w:iCs/>
        </w:rPr>
        <w:t xml:space="preserve">, </w:t>
      </w:r>
      <w:r w:rsidR="00064949">
        <w:rPr>
          <w:rFonts w:ascii="Times New Roman" w:hAnsi="Times New Roman" w:cs="Times New Roman"/>
          <w:b/>
          <w:bCs/>
        </w:rPr>
        <w:t>20__</w:t>
      </w:r>
      <w:r w:rsidRPr="00DA5D7C">
        <w:rPr>
          <w:rFonts w:ascii="Times New Roman" w:hAnsi="Times New Roman" w:cs="Times New Roman"/>
          <w:b/>
          <w:bCs/>
        </w:rPr>
        <w:t>.</w:t>
      </w:r>
    </w:p>
    <w:p w14:paraId="44D86F98" w14:textId="6DDD1CE7" w:rsidR="00DA5D7C" w:rsidRPr="00DA5D7C" w:rsidRDefault="00DA5D7C" w:rsidP="00DA5D7C">
      <w:pPr>
        <w:rPr>
          <w:rFonts w:ascii="Times New Roman" w:hAnsi="Times New Roman" w:cs="Times New Roman"/>
        </w:rPr>
      </w:pPr>
    </w:p>
    <w:p w14:paraId="5DFCD442" w14:textId="77777777" w:rsidR="00064949" w:rsidRDefault="00064949" w:rsidP="00DA5D7C">
      <w:pPr>
        <w:rPr>
          <w:rFonts w:ascii="Times New Roman" w:hAnsi="Times New Roman" w:cs="Times New Roman"/>
          <w:b/>
          <w:bCs/>
        </w:rPr>
      </w:pPr>
    </w:p>
    <w:p w14:paraId="3E3DF69B" w14:textId="21448DB3" w:rsidR="00DA5D7C" w:rsidRPr="00DA5D7C" w:rsidRDefault="00DA5D7C" w:rsidP="00DA5D7C">
      <w:pPr>
        <w:rPr>
          <w:rFonts w:ascii="Times New Roman" w:hAnsi="Times New Roman" w:cs="Times New Roman"/>
        </w:rPr>
      </w:pPr>
      <w:r w:rsidRPr="00DA5D7C">
        <w:rPr>
          <w:rFonts w:ascii="Times New Roman" w:hAnsi="Times New Roman" w:cs="Times New Roman"/>
          <w:b/>
          <w:bCs/>
        </w:rPr>
        <w:t>__________________________________</w:t>
      </w:r>
      <w:r w:rsidRPr="00DA5D7C">
        <w:rPr>
          <w:rFonts w:ascii="Times New Roman" w:hAnsi="Times New Roman" w:cs="Times New Roman"/>
        </w:rPr>
        <w:br/>
        <w:t>Mayor</w:t>
      </w:r>
    </w:p>
    <w:p w14:paraId="3228D874" w14:textId="77777777" w:rsidR="00064949" w:rsidRDefault="00064949" w:rsidP="00DA5D7C">
      <w:pPr>
        <w:rPr>
          <w:rFonts w:ascii="Times New Roman" w:hAnsi="Times New Roman" w:cs="Times New Roman"/>
          <w:b/>
          <w:bCs/>
        </w:rPr>
      </w:pPr>
    </w:p>
    <w:p w14:paraId="6A2A70B9" w14:textId="777DDA33" w:rsidR="00DA5D7C" w:rsidRPr="00DA5D7C" w:rsidRDefault="00DA5D7C" w:rsidP="00DA5D7C">
      <w:pPr>
        <w:rPr>
          <w:rFonts w:ascii="Times New Roman" w:hAnsi="Times New Roman" w:cs="Times New Roman"/>
        </w:rPr>
      </w:pPr>
      <w:r w:rsidRPr="00DA5D7C">
        <w:rPr>
          <w:rFonts w:ascii="Times New Roman" w:hAnsi="Times New Roman" w:cs="Times New Roman"/>
          <w:b/>
          <w:bCs/>
        </w:rPr>
        <w:t>ATTEST:</w:t>
      </w:r>
    </w:p>
    <w:p w14:paraId="234B77ED" w14:textId="77777777" w:rsidR="00064949" w:rsidRDefault="00064949">
      <w:pPr>
        <w:rPr>
          <w:rFonts w:ascii="Times New Roman" w:hAnsi="Times New Roman" w:cs="Times New Roman"/>
          <w:b/>
          <w:bCs/>
        </w:rPr>
      </w:pPr>
    </w:p>
    <w:p w14:paraId="22E376EE" w14:textId="6404B2C7" w:rsidR="00C57DCA" w:rsidRPr="00DA5D7C" w:rsidRDefault="00DA5D7C">
      <w:pPr>
        <w:rPr>
          <w:rFonts w:ascii="Times New Roman" w:hAnsi="Times New Roman" w:cs="Times New Roman"/>
        </w:rPr>
      </w:pPr>
      <w:r w:rsidRPr="00DA5D7C">
        <w:rPr>
          <w:rFonts w:ascii="Times New Roman" w:hAnsi="Times New Roman" w:cs="Times New Roman"/>
          <w:b/>
          <w:bCs/>
        </w:rPr>
        <w:t>__________________________________</w:t>
      </w:r>
      <w:r w:rsidRPr="00DA5D7C">
        <w:rPr>
          <w:rFonts w:ascii="Times New Roman" w:hAnsi="Times New Roman" w:cs="Times New Roman"/>
        </w:rPr>
        <w:br/>
        <w:t xml:space="preserve">City Recorder </w:t>
      </w:r>
    </w:p>
    <w:sectPr w:rsidR="00C57DCA" w:rsidRPr="00DA5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F4F49"/>
    <w:multiLevelType w:val="multilevel"/>
    <w:tmpl w:val="AD7E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9553A"/>
    <w:multiLevelType w:val="multilevel"/>
    <w:tmpl w:val="BC38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E5FB7"/>
    <w:multiLevelType w:val="multilevel"/>
    <w:tmpl w:val="6796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2305">
    <w:abstractNumId w:val="1"/>
  </w:num>
  <w:num w:numId="2" w16cid:durableId="566886824">
    <w:abstractNumId w:val="2"/>
  </w:num>
  <w:num w:numId="3" w16cid:durableId="150936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7C"/>
    <w:rsid w:val="00064949"/>
    <w:rsid w:val="00285BB9"/>
    <w:rsid w:val="00631AA7"/>
    <w:rsid w:val="0067742E"/>
    <w:rsid w:val="00B97664"/>
    <w:rsid w:val="00BB383F"/>
    <w:rsid w:val="00C57DCA"/>
    <w:rsid w:val="00C8218A"/>
    <w:rsid w:val="00CD5C19"/>
    <w:rsid w:val="00DA5D7C"/>
    <w:rsid w:val="00E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4A20"/>
  <w15:chartTrackingRefBased/>
  <w15:docId w15:val="{576D65F8-7805-48D5-9AE7-5D916F62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7C"/>
    <w:rPr>
      <w:rFonts w:eastAsiaTheme="majorEastAsia" w:cstheme="majorBidi"/>
      <w:color w:val="272727" w:themeColor="text1" w:themeTint="D8"/>
    </w:rPr>
  </w:style>
  <w:style w:type="paragraph" w:styleId="Title">
    <w:name w:val="Title"/>
    <w:basedOn w:val="Normal"/>
    <w:next w:val="Normal"/>
    <w:link w:val="TitleChar"/>
    <w:uiPriority w:val="10"/>
    <w:qFormat/>
    <w:rsid w:val="00DA5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7C"/>
    <w:pPr>
      <w:spacing w:before="160"/>
      <w:jc w:val="center"/>
    </w:pPr>
    <w:rPr>
      <w:i/>
      <w:iCs/>
      <w:color w:val="404040" w:themeColor="text1" w:themeTint="BF"/>
    </w:rPr>
  </w:style>
  <w:style w:type="character" w:customStyle="1" w:styleId="QuoteChar">
    <w:name w:val="Quote Char"/>
    <w:basedOn w:val="DefaultParagraphFont"/>
    <w:link w:val="Quote"/>
    <w:uiPriority w:val="29"/>
    <w:rsid w:val="00DA5D7C"/>
    <w:rPr>
      <w:i/>
      <w:iCs/>
      <w:color w:val="404040" w:themeColor="text1" w:themeTint="BF"/>
    </w:rPr>
  </w:style>
  <w:style w:type="paragraph" w:styleId="ListParagraph">
    <w:name w:val="List Paragraph"/>
    <w:basedOn w:val="Normal"/>
    <w:uiPriority w:val="34"/>
    <w:qFormat/>
    <w:rsid w:val="00DA5D7C"/>
    <w:pPr>
      <w:ind w:left="720"/>
      <w:contextualSpacing/>
    </w:pPr>
  </w:style>
  <w:style w:type="character" w:styleId="IntenseEmphasis">
    <w:name w:val="Intense Emphasis"/>
    <w:basedOn w:val="DefaultParagraphFont"/>
    <w:uiPriority w:val="21"/>
    <w:qFormat/>
    <w:rsid w:val="00DA5D7C"/>
    <w:rPr>
      <w:i/>
      <w:iCs/>
      <w:color w:val="0F4761" w:themeColor="accent1" w:themeShade="BF"/>
    </w:rPr>
  </w:style>
  <w:style w:type="paragraph" w:styleId="IntenseQuote">
    <w:name w:val="Intense Quote"/>
    <w:basedOn w:val="Normal"/>
    <w:next w:val="Normal"/>
    <w:link w:val="IntenseQuoteChar"/>
    <w:uiPriority w:val="30"/>
    <w:qFormat/>
    <w:rsid w:val="00DA5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7C"/>
    <w:rPr>
      <w:i/>
      <w:iCs/>
      <w:color w:val="0F4761" w:themeColor="accent1" w:themeShade="BF"/>
    </w:rPr>
  </w:style>
  <w:style w:type="character" w:styleId="IntenseReference">
    <w:name w:val="Intense Reference"/>
    <w:basedOn w:val="DefaultParagraphFont"/>
    <w:uiPriority w:val="32"/>
    <w:qFormat/>
    <w:rsid w:val="00DA5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8" ma:contentTypeDescription="Create a new document." ma:contentTypeScope="" ma:versionID="43df804857b2acb1ea46b86a26fcffcf">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cde4a82f748dac3c8e5e694bb2bf7be9"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C86B7-5DA0-4581-A281-AFB357D6BC40}">
  <ds:schemaRefs>
    <ds:schemaRef ds:uri="http://schemas.microsoft.com/office/2006/metadata/properties"/>
    <ds:schemaRef ds:uri="http://schemas.microsoft.com/office/infopath/2007/PartnerControls"/>
    <ds:schemaRef ds:uri="817fa274-bcfd-4415-81af-84aeeba0acc5"/>
    <ds:schemaRef ds:uri="37a28615-bc28-475b-9539-951d8378f392"/>
  </ds:schemaRefs>
</ds:datastoreItem>
</file>

<file path=customXml/itemProps2.xml><?xml version="1.0" encoding="utf-8"?>
<ds:datastoreItem xmlns:ds="http://schemas.openxmlformats.org/officeDocument/2006/customXml" ds:itemID="{5B848D41-580A-447C-9FD8-D90260467520}">
  <ds:schemaRefs>
    <ds:schemaRef ds:uri="http://schemas.microsoft.com/sharepoint/v3/contenttype/forms"/>
  </ds:schemaRefs>
</ds:datastoreItem>
</file>

<file path=customXml/itemProps3.xml><?xml version="1.0" encoding="utf-8"?>
<ds:datastoreItem xmlns:ds="http://schemas.openxmlformats.org/officeDocument/2006/customXml" ds:itemID="{82D4F3C8-5381-48F3-BFDE-F9B75A4F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a274-bcfd-4415-81af-84aeeba0acc5"/>
    <ds:schemaRef ds:uri="37a28615-bc28-475b-9539-951d8378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Tonya</dc:creator>
  <cp:keywords/>
  <dc:description/>
  <cp:lastModifiedBy>Adams-Obrien, Frances</cp:lastModifiedBy>
  <cp:revision>3</cp:revision>
  <dcterms:created xsi:type="dcterms:W3CDTF">2026-04-24T19:15:00Z</dcterms:created>
  <dcterms:modified xsi:type="dcterms:W3CDTF">2026-04-24T21:03:00Z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y fmtid="{D5CDD505-2E9C-101B-9397-08002B2CF9AE}" pid="3" name="MediaServiceImageTags">
    <vt:lpwstr/>
  </property>
</Properties>
</file>